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05" w:rsidRDefault="005005C9" w:rsidP="005005C9">
      <w:pPr>
        <w:jc w:val="center"/>
        <w:rPr>
          <w:b/>
        </w:rPr>
      </w:pPr>
      <w:r w:rsidRPr="005005C9">
        <w:rPr>
          <w:b/>
        </w:rPr>
        <w:t xml:space="preserve">Аннотация к рабочей программе по </w:t>
      </w:r>
      <w:r w:rsidR="00BD2577">
        <w:rPr>
          <w:b/>
        </w:rPr>
        <w:t>геометрии</w:t>
      </w:r>
    </w:p>
    <w:p w:rsidR="005005C9" w:rsidRPr="005005C9" w:rsidRDefault="00100405" w:rsidP="005005C9">
      <w:pPr>
        <w:jc w:val="center"/>
        <w:rPr>
          <w:b/>
        </w:rPr>
      </w:pPr>
      <w:r>
        <w:rPr>
          <w:b/>
        </w:rPr>
        <w:t>7-9</w:t>
      </w:r>
      <w:r w:rsidR="005005C9" w:rsidRPr="005005C9">
        <w:rPr>
          <w:b/>
        </w:rPr>
        <w:t xml:space="preserve"> класс</w:t>
      </w:r>
    </w:p>
    <w:p w:rsidR="005005C9" w:rsidRPr="005005C9" w:rsidRDefault="005005C9" w:rsidP="005005C9">
      <w:pPr>
        <w:jc w:val="center"/>
        <w:rPr>
          <w:b/>
        </w:rPr>
      </w:pPr>
      <w:r w:rsidRPr="005005C9">
        <w:rPr>
          <w:b/>
        </w:rPr>
        <w:t>2019-2020 учебный год</w:t>
      </w:r>
    </w:p>
    <w:p w:rsidR="005005C9" w:rsidRDefault="005005C9" w:rsidP="005005C9">
      <w:pPr>
        <w:jc w:val="center"/>
      </w:pPr>
      <w:r w:rsidRPr="005005C9">
        <w:rPr>
          <w:b/>
        </w:rPr>
        <w:t>МБОУ СОШ № 18</w:t>
      </w:r>
    </w:p>
    <w:p w:rsidR="005005C9" w:rsidRDefault="005005C9" w:rsidP="005005C9">
      <w:pPr>
        <w:jc w:val="both"/>
      </w:pPr>
    </w:p>
    <w:p w:rsidR="00BD2577" w:rsidRPr="009E560C" w:rsidRDefault="002B1F3B" w:rsidP="00BD2577">
      <w:pPr>
        <w:tabs>
          <w:tab w:val="left" w:pos="426"/>
        </w:tabs>
        <w:spacing w:line="360" w:lineRule="auto"/>
        <w:jc w:val="both"/>
      </w:pPr>
      <w:r>
        <w:t xml:space="preserve">         </w:t>
      </w:r>
      <w:r w:rsidR="00BD2577" w:rsidRPr="009E560C">
        <w:t>Рабочая программа учебного предмета «Геометрия. 7-9  класс» составлена на основании  следующих нормативно-правовых документов:</w:t>
      </w:r>
    </w:p>
    <w:p w:rsidR="00BD2577" w:rsidRPr="009E560C" w:rsidRDefault="00BD2577" w:rsidP="00BD2577">
      <w:pPr>
        <w:shd w:val="clear" w:color="auto" w:fill="FFFFFF"/>
        <w:tabs>
          <w:tab w:val="left" w:pos="691"/>
        </w:tabs>
        <w:spacing w:line="360" w:lineRule="auto"/>
        <w:jc w:val="both"/>
        <w:rPr>
          <w:color w:val="000000"/>
          <w:spacing w:val="-2"/>
        </w:rPr>
      </w:pPr>
      <w:r w:rsidRPr="009E560C">
        <w:t>1.Федерального государственного образовательного стандарта основного общего образования / Министерство образования и науки РФ.  – М.: Просвещение, 2011 (Стандарты второго поколения). Приказ Министерства образования и науки РФ от 17.12.2010 № 1897</w:t>
      </w:r>
      <w:r w:rsidRPr="009E560C">
        <w:rPr>
          <w:color w:val="000000"/>
          <w:spacing w:val="-2"/>
        </w:rPr>
        <w:t>.</w:t>
      </w:r>
    </w:p>
    <w:p w:rsidR="00BD2577" w:rsidRPr="009E560C" w:rsidRDefault="00BD2577" w:rsidP="00BD2577">
      <w:pPr>
        <w:tabs>
          <w:tab w:val="left" w:pos="426"/>
          <w:tab w:val="left" w:pos="567"/>
        </w:tabs>
        <w:spacing w:line="360" w:lineRule="auto"/>
        <w:jc w:val="both"/>
      </w:pPr>
      <w:r>
        <w:rPr>
          <w:color w:val="000000"/>
          <w:spacing w:val="-4"/>
        </w:rPr>
        <w:t>2</w:t>
      </w:r>
      <w:r w:rsidRPr="009E560C">
        <w:rPr>
          <w:color w:val="000000"/>
          <w:spacing w:val="-4"/>
        </w:rPr>
        <w:t>.Федерального закона РФ "Об образовании в Российской Федерации" № 273-ФЗ.</w:t>
      </w:r>
    </w:p>
    <w:p w:rsidR="00BD2577" w:rsidRDefault="00BD2577" w:rsidP="00BD2577">
      <w:pPr>
        <w:tabs>
          <w:tab w:val="left" w:pos="426"/>
          <w:tab w:val="left" w:pos="567"/>
        </w:tabs>
        <w:spacing w:line="360" w:lineRule="auto"/>
        <w:jc w:val="both"/>
      </w:pPr>
      <w:r>
        <w:t>3</w:t>
      </w:r>
      <w:r w:rsidRPr="009E560C">
        <w:t>.</w:t>
      </w:r>
      <w:r>
        <w:t xml:space="preserve"> </w:t>
      </w:r>
      <w:r w:rsidRPr="009E560C">
        <w:t xml:space="preserve">Рабочей программы к учебнику Л.С. </w:t>
      </w:r>
      <w:proofErr w:type="spellStart"/>
      <w:r w:rsidRPr="009E560C">
        <w:t>Атанасяна</w:t>
      </w:r>
      <w:proofErr w:type="spellEnd"/>
      <w:r w:rsidRPr="009E560C">
        <w:t xml:space="preserve">, В.Ф. </w:t>
      </w:r>
      <w:proofErr w:type="spellStart"/>
      <w:r w:rsidRPr="009E560C">
        <w:t>Бутузова</w:t>
      </w:r>
      <w:proofErr w:type="spellEnd"/>
      <w:r w:rsidRPr="009E560C">
        <w:t>. и др. 7-9 классы: учебное пособие для общеобразовательных организаций/В.Ф.Бутузов. М.: Просвещение, 2016.</w:t>
      </w:r>
    </w:p>
    <w:p w:rsidR="00BD2577" w:rsidRPr="009E560C" w:rsidRDefault="00BD2577" w:rsidP="00BD2577">
      <w:pPr>
        <w:tabs>
          <w:tab w:val="left" w:pos="426"/>
          <w:tab w:val="left" w:pos="567"/>
        </w:tabs>
        <w:jc w:val="both"/>
      </w:pPr>
    </w:p>
    <w:p w:rsidR="00BD2577" w:rsidRPr="009E560C" w:rsidRDefault="00BD2577" w:rsidP="00BD2577">
      <w:pPr>
        <w:spacing w:line="360" w:lineRule="auto"/>
        <w:rPr>
          <w:b/>
        </w:rPr>
      </w:pPr>
      <w:r w:rsidRPr="009E560C">
        <w:rPr>
          <w:b/>
        </w:rPr>
        <w:t>Цели обучения геометрии:</w:t>
      </w:r>
    </w:p>
    <w:p w:rsidR="00BD2577" w:rsidRPr="009E560C" w:rsidRDefault="00BD2577" w:rsidP="00BD257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9E560C">
        <w:t>овладение системой геометрических знаний и умений, необходимых для  применения в практической деятельности, изучения смежных дисциплин, продолжения образования;</w:t>
      </w:r>
    </w:p>
    <w:p w:rsidR="00BD2577" w:rsidRPr="009E560C" w:rsidRDefault="00BD2577" w:rsidP="00BD257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9E560C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D2577" w:rsidRPr="009E560C" w:rsidRDefault="00BD2577" w:rsidP="00BD257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9E560C">
        <w:t>формирование представлений об идеях и методах математики как универсального языка науки и техники; средства моделирования явлений и процессов;</w:t>
      </w:r>
    </w:p>
    <w:p w:rsidR="00BD2577" w:rsidRPr="009E560C" w:rsidRDefault="00BD2577" w:rsidP="00BD257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9E560C">
        <w:t>воспитание культуры личности, отношения к математике как к части общечеловеческой культуры, понимания значимости математики дл</w:t>
      </w:r>
      <w:r>
        <w:t>я научно-технического прогресса.</w:t>
      </w:r>
    </w:p>
    <w:p w:rsidR="00BD2577" w:rsidRDefault="00BD2577" w:rsidP="00BD2577">
      <w:pPr>
        <w:jc w:val="center"/>
        <w:rPr>
          <w:b/>
        </w:rPr>
      </w:pPr>
      <w:r w:rsidRPr="009E560C">
        <w:rPr>
          <w:b/>
        </w:rPr>
        <w:t>Общая характеристика курса геометрии в 7-9 классах</w:t>
      </w:r>
    </w:p>
    <w:p w:rsidR="00BD2577" w:rsidRPr="009E560C" w:rsidRDefault="00BD2577" w:rsidP="00BD2577">
      <w:pPr>
        <w:jc w:val="center"/>
        <w:rPr>
          <w:b/>
        </w:rPr>
      </w:pPr>
    </w:p>
    <w:p w:rsidR="00BD2577" w:rsidRPr="009E560C" w:rsidRDefault="00BD2577" w:rsidP="00BD2577">
      <w:pPr>
        <w:shd w:val="clear" w:color="auto" w:fill="FFFFFF"/>
        <w:ind w:left="5" w:right="14" w:firstLine="346"/>
        <w:jc w:val="both"/>
      </w:pPr>
      <w:r w:rsidRPr="009E560C">
        <w:rPr>
          <w:color w:val="000000"/>
          <w:spacing w:val="-5"/>
        </w:rPr>
        <w:t>В курсе условно можно выделить следующие содержатель</w:t>
      </w:r>
      <w:r w:rsidRPr="009E560C">
        <w:rPr>
          <w:color w:val="000000"/>
          <w:spacing w:val="-5"/>
        </w:rPr>
        <w:softHyphen/>
        <w:t>ные линии: «Наглядная геометрия», «Геометрические фигуры», «Измерение геометрических величин», «Координаты», «Векто</w:t>
      </w:r>
      <w:r w:rsidRPr="009E560C">
        <w:rPr>
          <w:color w:val="000000"/>
          <w:spacing w:val="-5"/>
        </w:rPr>
        <w:softHyphen/>
        <w:t>ры», «Логика и множества», «Геометрия в историческом раз</w:t>
      </w:r>
      <w:r w:rsidRPr="009E560C">
        <w:rPr>
          <w:color w:val="000000"/>
          <w:spacing w:val="-5"/>
        </w:rPr>
        <w:softHyphen/>
      </w:r>
      <w:r w:rsidRPr="009E560C">
        <w:rPr>
          <w:color w:val="000000"/>
          <w:spacing w:val="-8"/>
        </w:rPr>
        <w:t>витии».</w:t>
      </w:r>
    </w:p>
    <w:p w:rsidR="00BD2577" w:rsidRPr="009E560C" w:rsidRDefault="00BD2577" w:rsidP="00BD2577">
      <w:pPr>
        <w:shd w:val="clear" w:color="auto" w:fill="FFFFFF"/>
        <w:ind w:left="10" w:right="5" w:firstLine="350"/>
        <w:jc w:val="both"/>
      </w:pPr>
      <w:r w:rsidRPr="009E560C">
        <w:rPr>
          <w:color w:val="000000"/>
          <w:spacing w:val="-4"/>
        </w:rPr>
        <w:t xml:space="preserve">Материал, относящийся к линии «Наглядная геометрия» </w:t>
      </w:r>
      <w:r w:rsidRPr="009E560C">
        <w:rPr>
          <w:color w:val="000000"/>
          <w:spacing w:val="-3"/>
        </w:rPr>
        <w:t xml:space="preserve">(элементы наглядной стереометрии), способствует развитию </w:t>
      </w:r>
      <w:r w:rsidRPr="009E560C">
        <w:rPr>
          <w:color w:val="000000"/>
          <w:spacing w:val="-4"/>
        </w:rPr>
        <w:t>пространственных представлений учащихся в рамках изучения планиметрии.</w:t>
      </w:r>
    </w:p>
    <w:p w:rsidR="00BD2577" w:rsidRPr="009E560C" w:rsidRDefault="00BD2577" w:rsidP="00BD2577">
      <w:pPr>
        <w:shd w:val="clear" w:color="auto" w:fill="FFFFFF"/>
        <w:ind w:left="10" w:right="5" w:firstLine="350"/>
        <w:jc w:val="both"/>
      </w:pPr>
      <w:r w:rsidRPr="009E560C">
        <w:rPr>
          <w:color w:val="000000"/>
          <w:spacing w:val="-5"/>
        </w:rPr>
        <w:t>Содержание разделов «Геометрические фигуры» и «Изме</w:t>
      </w:r>
      <w:r w:rsidRPr="009E560C">
        <w:rPr>
          <w:color w:val="000000"/>
          <w:spacing w:val="-5"/>
        </w:rPr>
        <w:softHyphen/>
      </w:r>
      <w:r w:rsidRPr="009E560C">
        <w:rPr>
          <w:color w:val="000000"/>
          <w:spacing w:val="-4"/>
        </w:rPr>
        <w:t>рение геометрических величин» нацелено на получение кон</w:t>
      </w:r>
      <w:r w:rsidRPr="009E560C">
        <w:rPr>
          <w:color w:val="000000"/>
          <w:spacing w:val="-4"/>
        </w:rPr>
        <w:softHyphen/>
      </w:r>
      <w:r w:rsidRPr="009E560C">
        <w:rPr>
          <w:color w:val="000000"/>
          <w:spacing w:val="-2"/>
        </w:rPr>
        <w:t xml:space="preserve">кретных знаний о геометрической фигуре как важнейшей </w:t>
      </w:r>
      <w:r w:rsidRPr="009E560C">
        <w:rPr>
          <w:color w:val="000000"/>
          <w:spacing w:val="-4"/>
        </w:rPr>
        <w:t xml:space="preserve">математической модели для описания окружающего мира. </w:t>
      </w:r>
      <w:r w:rsidRPr="009E560C">
        <w:rPr>
          <w:color w:val="000000"/>
          <w:spacing w:val="-3"/>
        </w:rPr>
        <w:t>Систематическое изучение свойств геометрических фигур по</w:t>
      </w:r>
      <w:r w:rsidRPr="009E560C">
        <w:rPr>
          <w:color w:val="000000"/>
          <w:spacing w:val="-3"/>
        </w:rPr>
        <w:softHyphen/>
      </w:r>
      <w:r w:rsidRPr="009E560C">
        <w:rPr>
          <w:color w:val="000000"/>
          <w:spacing w:val="-2"/>
        </w:rPr>
        <w:t xml:space="preserve">зволит развить логическое мышление и показать применение </w:t>
      </w:r>
      <w:r w:rsidRPr="009E560C">
        <w:rPr>
          <w:color w:val="000000"/>
          <w:spacing w:val="-3"/>
        </w:rPr>
        <w:t>этих свой</w:t>
      </w:r>
      <w:proofErr w:type="gramStart"/>
      <w:r w:rsidRPr="009E560C">
        <w:rPr>
          <w:color w:val="000000"/>
          <w:spacing w:val="-3"/>
        </w:rPr>
        <w:t>ств пр</w:t>
      </w:r>
      <w:proofErr w:type="gramEnd"/>
      <w:r w:rsidRPr="009E560C">
        <w:rPr>
          <w:color w:val="000000"/>
          <w:spacing w:val="-3"/>
        </w:rPr>
        <w:t>и решении задач вычислительного и конструк</w:t>
      </w:r>
      <w:r w:rsidRPr="009E560C">
        <w:rPr>
          <w:color w:val="000000"/>
          <w:spacing w:val="-3"/>
        </w:rPr>
        <w:softHyphen/>
      </w:r>
      <w:r w:rsidRPr="009E560C">
        <w:rPr>
          <w:color w:val="000000"/>
        </w:rPr>
        <w:t>тивного характера, а также при решении практических задач.</w:t>
      </w:r>
    </w:p>
    <w:p w:rsidR="00BD2577" w:rsidRPr="009E560C" w:rsidRDefault="00BD2577" w:rsidP="00BD2577">
      <w:pPr>
        <w:shd w:val="clear" w:color="auto" w:fill="FFFFFF"/>
        <w:ind w:left="10" w:firstLine="346"/>
        <w:jc w:val="both"/>
      </w:pPr>
      <w:r w:rsidRPr="009E560C">
        <w:rPr>
          <w:color w:val="000000"/>
          <w:spacing w:val="-4"/>
        </w:rPr>
        <w:t>Материал, относящийся к содержательным линиям «Ко</w:t>
      </w:r>
      <w:r w:rsidRPr="009E560C">
        <w:rPr>
          <w:color w:val="000000"/>
          <w:spacing w:val="-4"/>
        </w:rPr>
        <w:softHyphen/>
        <w:t xml:space="preserve">ординаты» и «Векторы», в значительной степени несёт в себе </w:t>
      </w:r>
      <w:proofErr w:type="spellStart"/>
      <w:r w:rsidRPr="009E560C">
        <w:rPr>
          <w:color w:val="000000"/>
          <w:spacing w:val="8"/>
        </w:rPr>
        <w:t>межпредметные</w:t>
      </w:r>
      <w:proofErr w:type="spellEnd"/>
      <w:r w:rsidRPr="009E560C">
        <w:rPr>
          <w:color w:val="000000"/>
          <w:spacing w:val="8"/>
        </w:rPr>
        <w:t xml:space="preserve"> знания, которые находят </w:t>
      </w:r>
      <w:proofErr w:type="gramStart"/>
      <w:r w:rsidRPr="009E560C">
        <w:rPr>
          <w:color w:val="000000"/>
          <w:spacing w:val="8"/>
        </w:rPr>
        <w:t>применение</w:t>
      </w:r>
      <w:proofErr w:type="gramEnd"/>
      <w:r w:rsidRPr="009E560C">
        <w:rPr>
          <w:color w:val="000000"/>
          <w:spacing w:val="8"/>
        </w:rPr>
        <w:t xml:space="preserve"> как </w:t>
      </w:r>
      <w:r w:rsidRPr="009E560C">
        <w:rPr>
          <w:color w:val="000000"/>
          <w:spacing w:val="-3"/>
        </w:rPr>
        <w:t xml:space="preserve">в различных математических дисциплинах, так и в смежных </w:t>
      </w:r>
      <w:r w:rsidRPr="009E560C">
        <w:rPr>
          <w:color w:val="000000"/>
          <w:spacing w:val="-8"/>
        </w:rPr>
        <w:t>предметах.</w:t>
      </w:r>
    </w:p>
    <w:p w:rsidR="00BD2577" w:rsidRPr="009E560C" w:rsidRDefault="00BD2577" w:rsidP="00BD2577">
      <w:pPr>
        <w:shd w:val="clear" w:color="auto" w:fill="FFFFFF"/>
        <w:ind w:left="10" w:right="10" w:firstLine="350"/>
        <w:jc w:val="both"/>
      </w:pPr>
      <w:r w:rsidRPr="009E560C">
        <w:rPr>
          <w:color w:val="000000"/>
        </w:rPr>
        <w:t xml:space="preserve">Особенностью линии «Логика и множества» является то, </w:t>
      </w:r>
      <w:r w:rsidRPr="009E560C">
        <w:rPr>
          <w:color w:val="000000"/>
          <w:spacing w:val="-4"/>
        </w:rPr>
        <w:t>что представленный здесь материал преимущественно изучает</w:t>
      </w:r>
      <w:r w:rsidRPr="009E560C">
        <w:rPr>
          <w:color w:val="000000"/>
          <w:spacing w:val="-4"/>
        </w:rPr>
        <w:softHyphen/>
      </w:r>
      <w:r w:rsidRPr="009E560C">
        <w:rPr>
          <w:color w:val="000000"/>
          <w:spacing w:val="-2"/>
        </w:rPr>
        <w:t>ся при рассмотрении различных вопросов курса. Соответст</w:t>
      </w:r>
      <w:r w:rsidRPr="009E560C">
        <w:rPr>
          <w:color w:val="000000"/>
          <w:spacing w:val="-2"/>
        </w:rPr>
        <w:softHyphen/>
        <w:t>вующий материал нацелен на математическое развитие уча</w:t>
      </w:r>
      <w:r w:rsidRPr="009E560C">
        <w:rPr>
          <w:color w:val="000000"/>
          <w:spacing w:val="-2"/>
        </w:rPr>
        <w:softHyphen/>
      </w:r>
      <w:r w:rsidRPr="009E560C">
        <w:rPr>
          <w:color w:val="000000"/>
          <w:spacing w:val="4"/>
        </w:rPr>
        <w:t xml:space="preserve">щихся, формирование у них умения точно, сжато и ясно </w:t>
      </w:r>
      <w:r w:rsidRPr="009E560C">
        <w:rPr>
          <w:color w:val="000000"/>
          <w:spacing w:val="1"/>
        </w:rPr>
        <w:t>излагать мысли в устной и письменной речи.</w:t>
      </w:r>
    </w:p>
    <w:p w:rsidR="00BD2577" w:rsidRPr="009E560C" w:rsidRDefault="00BD2577" w:rsidP="00BD2577">
      <w:pPr>
        <w:shd w:val="clear" w:color="auto" w:fill="FFFFFF"/>
        <w:ind w:right="5" w:firstLine="341"/>
        <w:jc w:val="both"/>
      </w:pPr>
      <w:r w:rsidRPr="009E560C">
        <w:rPr>
          <w:color w:val="000000"/>
          <w:spacing w:val="-6"/>
        </w:rPr>
        <w:t xml:space="preserve">Линия «Геометрия в историческом развитии» предназначена </w:t>
      </w:r>
      <w:r w:rsidRPr="009E560C">
        <w:rPr>
          <w:color w:val="000000"/>
          <w:spacing w:val="-3"/>
        </w:rPr>
        <w:t>для формирования представлений о геометрии как части чело</w:t>
      </w:r>
      <w:r w:rsidRPr="009E560C">
        <w:rPr>
          <w:color w:val="000000"/>
          <w:spacing w:val="-3"/>
        </w:rPr>
        <w:softHyphen/>
        <w:t>веческой культуры, для общего развития школьников, для соз</w:t>
      </w:r>
      <w:r w:rsidRPr="009E560C">
        <w:rPr>
          <w:color w:val="000000"/>
          <w:spacing w:val="-3"/>
        </w:rPr>
        <w:softHyphen/>
      </w:r>
      <w:r w:rsidRPr="009E560C">
        <w:rPr>
          <w:color w:val="000000"/>
          <w:spacing w:val="-2"/>
        </w:rPr>
        <w:t>дания культурно-исторической среды обучения.</w:t>
      </w:r>
    </w:p>
    <w:p w:rsidR="00BD2577" w:rsidRDefault="00BD2577" w:rsidP="00BD2577">
      <w:pPr>
        <w:pStyle w:val="3"/>
        <w:jc w:val="center"/>
        <w:rPr>
          <w:rFonts w:ascii="Times New Roman" w:eastAsia="MS Mincho" w:hAnsi="Times New Roman" w:cs="Times New Roman"/>
          <w:bCs w:val="0"/>
          <w:color w:val="auto"/>
        </w:rPr>
      </w:pPr>
      <w:r w:rsidRPr="00BD2577">
        <w:rPr>
          <w:rFonts w:ascii="Times New Roman" w:eastAsia="MS Mincho" w:hAnsi="Times New Roman" w:cs="Times New Roman"/>
          <w:bCs w:val="0"/>
          <w:color w:val="auto"/>
        </w:rPr>
        <w:lastRenderedPageBreak/>
        <w:t>Описание места учебного предмета в учебном плане.</w:t>
      </w:r>
    </w:p>
    <w:p w:rsidR="00BD2577" w:rsidRPr="00BD2577" w:rsidRDefault="00BD2577" w:rsidP="00BD2577"/>
    <w:p w:rsidR="00BD2577" w:rsidRDefault="00BD2577" w:rsidP="00BD2577">
      <w:pPr>
        <w:jc w:val="both"/>
        <w:rPr>
          <w:color w:val="000000"/>
          <w:spacing w:val="-5"/>
        </w:rPr>
      </w:pPr>
      <w:r w:rsidRPr="009E560C">
        <w:t xml:space="preserve">    В учебном плане на изучение геометрии в 7-9  классах  отводится 68 часов из расчета 2 ч в неделю</w:t>
      </w:r>
      <w:r w:rsidRPr="009E560C">
        <w:rPr>
          <w:color w:val="000000"/>
          <w:spacing w:val="-2"/>
        </w:rPr>
        <w:t xml:space="preserve"> </w:t>
      </w:r>
      <w:r w:rsidRPr="009E560C">
        <w:rPr>
          <w:color w:val="000000"/>
          <w:spacing w:val="-5"/>
        </w:rPr>
        <w:t>в течение каждого года обучения, всего 20</w:t>
      </w:r>
      <w:r>
        <w:rPr>
          <w:color w:val="000000"/>
          <w:spacing w:val="-5"/>
        </w:rPr>
        <w:t>6</w:t>
      </w:r>
      <w:r w:rsidRPr="009E560C">
        <w:rPr>
          <w:color w:val="000000"/>
          <w:spacing w:val="-5"/>
        </w:rPr>
        <w:t xml:space="preserve"> часа.</w:t>
      </w:r>
    </w:p>
    <w:p w:rsidR="00BD2577" w:rsidRDefault="00BD2577" w:rsidP="00BD2577">
      <w:pPr>
        <w:jc w:val="both"/>
        <w:rPr>
          <w:color w:val="000000"/>
          <w:spacing w:val="-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197"/>
        <w:gridCol w:w="2198"/>
        <w:gridCol w:w="2198"/>
        <w:gridCol w:w="2198"/>
      </w:tblGrid>
      <w:tr w:rsidR="00BD2577" w:rsidRPr="00B059FC" w:rsidTr="00176B3E">
        <w:tc>
          <w:tcPr>
            <w:tcW w:w="2197" w:type="dxa"/>
          </w:tcPr>
          <w:p w:rsidR="00BD2577" w:rsidRPr="00B059FC" w:rsidRDefault="00BD2577" w:rsidP="00BD2577">
            <w:pPr>
              <w:jc w:val="center"/>
            </w:pPr>
            <w:r w:rsidRPr="00B059FC">
              <w:t>Год обучения</w:t>
            </w:r>
          </w:p>
        </w:tc>
        <w:tc>
          <w:tcPr>
            <w:tcW w:w="2197" w:type="dxa"/>
          </w:tcPr>
          <w:p w:rsidR="00BD2577" w:rsidRPr="00B059FC" w:rsidRDefault="00BD2577" w:rsidP="00BD2577">
            <w:pPr>
              <w:jc w:val="center"/>
            </w:pPr>
            <w:r w:rsidRPr="00B059FC">
              <w:t>Количество часов в неделю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center"/>
            </w:pPr>
            <w:r w:rsidRPr="00B059FC">
              <w:t>Количество учебных недель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center"/>
            </w:pPr>
            <w:r w:rsidRPr="00B059FC">
              <w:t>Количество контрольных работ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center"/>
            </w:pPr>
            <w:r w:rsidRPr="00B059FC">
              <w:t>Всего часов за учебный год</w:t>
            </w:r>
          </w:p>
        </w:tc>
      </w:tr>
      <w:tr w:rsidR="00BD2577" w:rsidRPr="00B059FC" w:rsidTr="00176B3E">
        <w:tc>
          <w:tcPr>
            <w:tcW w:w="2197" w:type="dxa"/>
          </w:tcPr>
          <w:p w:rsidR="00BD2577" w:rsidRPr="00B059FC" w:rsidRDefault="00BD2577" w:rsidP="00BD2577">
            <w:pPr>
              <w:jc w:val="both"/>
            </w:pPr>
            <w:r w:rsidRPr="00B059FC">
              <w:t>7 класс</w:t>
            </w:r>
          </w:p>
        </w:tc>
        <w:tc>
          <w:tcPr>
            <w:tcW w:w="2197" w:type="dxa"/>
          </w:tcPr>
          <w:p w:rsidR="00BD2577" w:rsidRPr="00B059FC" w:rsidRDefault="00BD2577" w:rsidP="00BD2577">
            <w:pPr>
              <w:jc w:val="both"/>
            </w:pPr>
            <w:r w:rsidRPr="00B059FC">
              <w:t>2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both"/>
            </w:pPr>
            <w:r w:rsidRPr="00B059FC">
              <w:t>34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both"/>
            </w:pPr>
            <w:r w:rsidRPr="00B059FC">
              <w:t>5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both"/>
            </w:pPr>
            <w:r w:rsidRPr="00B059FC">
              <w:t>68</w:t>
            </w:r>
          </w:p>
        </w:tc>
      </w:tr>
      <w:tr w:rsidR="00BD2577" w:rsidRPr="00B059FC" w:rsidTr="00176B3E">
        <w:tc>
          <w:tcPr>
            <w:tcW w:w="2197" w:type="dxa"/>
          </w:tcPr>
          <w:p w:rsidR="00BD2577" w:rsidRPr="00B059FC" w:rsidRDefault="00BD2577" w:rsidP="00BD2577">
            <w:pPr>
              <w:jc w:val="both"/>
            </w:pPr>
            <w:r w:rsidRPr="00B059FC">
              <w:t>8 класс</w:t>
            </w:r>
          </w:p>
        </w:tc>
        <w:tc>
          <w:tcPr>
            <w:tcW w:w="2197" w:type="dxa"/>
          </w:tcPr>
          <w:p w:rsidR="00BD2577" w:rsidRPr="00B059FC" w:rsidRDefault="00BD2577" w:rsidP="00BD2577">
            <w:pPr>
              <w:jc w:val="both"/>
            </w:pPr>
            <w:r w:rsidRPr="00B059FC">
              <w:t>2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both"/>
            </w:pPr>
            <w:r>
              <w:t>34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both"/>
            </w:pPr>
            <w:r w:rsidRPr="00B059FC">
              <w:t>5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both"/>
            </w:pPr>
            <w:r>
              <w:t>68</w:t>
            </w:r>
          </w:p>
        </w:tc>
      </w:tr>
      <w:tr w:rsidR="00BD2577" w:rsidRPr="00B059FC" w:rsidTr="00176B3E">
        <w:tc>
          <w:tcPr>
            <w:tcW w:w="2197" w:type="dxa"/>
          </w:tcPr>
          <w:p w:rsidR="00BD2577" w:rsidRPr="00B059FC" w:rsidRDefault="00BD2577" w:rsidP="00BD2577">
            <w:pPr>
              <w:jc w:val="both"/>
            </w:pPr>
            <w:r w:rsidRPr="00B059FC">
              <w:t>9 класс</w:t>
            </w:r>
          </w:p>
        </w:tc>
        <w:tc>
          <w:tcPr>
            <w:tcW w:w="2197" w:type="dxa"/>
          </w:tcPr>
          <w:p w:rsidR="00BD2577" w:rsidRPr="00B059FC" w:rsidRDefault="00BD2577" w:rsidP="00BD2577">
            <w:pPr>
              <w:jc w:val="both"/>
            </w:pPr>
            <w:r w:rsidRPr="00B059FC">
              <w:t>2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both"/>
            </w:pPr>
            <w:r w:rsidRPr="00B059FC">
              <w:t>34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both"/>
            </w:pPr>
            <w:r w:rsidRPr="00B059FC">
              <w:t>5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both"/>
            </w:pPr>
            <w:r w:rsidRPr="00B059FC">
              <w:t>68</w:t>
            </w:r>
          </w:p>
        </w:tc>
      </w:tr>
      <w:tr w:rsidR="00BD2577" w:rsidRPr="00B059FC" w:rsidTr="00176B3E">
        <w:tc>
          <w:tcPr>
            <w:tcW w:w="8790" w:type="dxa"/>
            <w:gridSpan w:val="4"/>
          </w:tcPr>
          <w:p w:rsidR="00BD2577" w:rsidRPr="00B059FC" w:rsidRDefault="00BD2577" w:rsidP="00BD2577">
            <w:pPr>
              <w:jc w:val="both"/>
            </w:pPr>
            <w:r w:rsidRPr="00B059FC">
              <w:t>Итого:</w:t>
            </w:r>
          </w:p>
        </w:tc>
        <w:tc>
          <w:tcPr>
            <w:tcW w:w="2198" w:type="dxa"/>
          </w:tcPr>
          <w:p w:rsidR="00BD2577" w:rsidRPr="00B059FC" w:rsidRDefault="00BD2577" w:rsidP="00BD2577">
            <w:pPr>
              <w:jc w:val="both"/>
            </w:pPr>
            <w:r>
              <w:t>204</w:t>
            </w:r>
          </w:p>
        </w:tc>
      </w:tr>
    </w:tbl>
    <w:p w:rsidR="00100405" w:rsidRPr="00E124A1" w:rsidRDefault="00100405" w:rsidP="00BD2577">
      <w:pPr>
        <w:tabs>
          <w:tab w:val="left" w:pos="720"/>
        </w:tabs>
        <w:suppressAutoHyphens/>
        <w:autoSpaceDE w:val="0"/>
        <w:jc w:val="both"/>
        <w:rPr>
          <w:rFonts w:eastAsia="Times New Roman"/>
          <w:spacing w:val="-6"/>
          <w:shd w:val="clear" w:color="auto" w:fill="FFFFFF"/>
          <w:lang w:eastAsia="zh-CN"/>
        </w:rPr>
      </w:pPr>
    </w:p>
    <w:p w:rsidR="003E6BF0" w:rsidRDefault="003E6BF0" w:rsidP="00BD2577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Преподавание курса ориентировано на использование УМК:</w:t>
      </w:r>
    </w:p>
    <w:p w:rsidR="003E6BF0" w:rsidRDefault="00BD2577" w:rsidP="00BD2577">
      <w:pPr>
        <w:tabs>
          <w:tab w:val="left" w:pos="10080"/>
        </w:tabs>
        <w:ind w:left="567"/>
        <w:jc w:val="both"/>
      </w:pPr>
      <w:r>
        <w:t xml:space="preserve">Л.С. </w:t>
      </w:r>
      <w:proofErr w:type="spellStart"/>
      <w:r>
        <w:t>Атанасян</w:t>
      </w:r>
      <w:proofErr w:type="spellEnd"/>
      <w:r>
        <w:t xml:space="preserve"> и др. Геометрия. 7-9 классы. 2016 год.</w:t>
      </w:r>
    </w:p>
    <w:p w:rsidR="00100405" w:rsidRDefault="00100405" w:rsidP="00BD2577">
      <w:pPr>
        <w:jc w:val="both"/>
      </w:pPr>
    </w:p>
    <w:sectPr w:rsidR="00100405" w:rsidSect="005005C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D2336"/>
    <w:multiLevelType w:val="hybridMultilevel"/>
    <w:tmpl w:val="3BF48406"/>
    <w:lvl w:ilvl="0" w:tplc="1534D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792E98"/>
    <w:multiLevelType w:val="hybridMultilevel"/>
    <w:tmpl w:val="5C0A6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8C5016"/>
    <w:multiLevelType w:val="hybridMultilevel"/>
    <w:tmpl w:val="48B24A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719BC"/>
    <w:multiLevelType w:val="hybridMultilevel"/>
    <w:tmpl w:val="C9B605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D627D2"/>
    <w:multiLevelType w:val="hybridMultilevel"/>
    <w:tmpl w:val="9D289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92499"/>
    <w:multiLevelType w:val="hybridMultilevel"/>
    <w:tmpl w:val="96B4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C9"/>
    <w:rsid w:val="0004627D"/>
    <w:rsid w:val="00100405"/>
    <w:rsid w:val="002B1F3B"/>
    <w:rsid w:val="003E6BF0"/>
    <w:rsid w:val="005005C9"/>
    <w:rsid w:val="00501A64"/>
    <w:rsid w:val="00716205"/>
    <w:rsid w:val="007A180B"/>
    <w:rsid w:val="00861EFA"/>
    <w:rsid w:val="00891D80"/>
    <w:rsid w:val="00B07063"/>
    <w:rsid w:val="00BD2577"/>
    <w:rsid w:val="00E5612D"/>
    <w:rsid w:val="00E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5005C9"/>
    <w:pPr>
      <w:keepNext/>
      <w:ind w:firstLine="709"/>
      <w:jc w:val="both"/>
      <w:outlineLvl w:val="5"/>
    </w:pPr>
    <w:rPr>
      <w:rFonts w:eastAsia="Times New Roman"/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05C9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styleId="a3">
    <w:name w:val="Hyperlink"/>
    <w:basedOn w:val="a0"/>
    <w:uiPriority w:val="99"/>
    <w:unhideWhenUsed/>
    <w:rsid w:val="00100405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0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3E6B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25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a6">
    <w:name w:val="Абзац списка Знак"/>
    <w:link w:val="a5"/>
    <w:uiPriority w:val="99"/>
    <w:locked/>
    <w:rsid w:val="00BD257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2020-02-10T07:24:00Z</dcterms:created>
  <dcterms:modified xsi:type="dcterms:W3CDTF">2020-02-10T08:08:00Z</dcterms:modified>
</cp:coreProperties>
</file>