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12" w:rsidRDefault="006F57F1" w:rsidP="008E0B12">
      <w:pPr>
        <w:spacing w:after="54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kern w:val="36"/>
          <w:sz w:val="21"/>
          <w:szCs w:val="21"/>
          <w:lang w:eastAsia="ru-RU"/>
        </w:rPr>
        <w:t>ПИСЬМО</w:t>
      </w:r>
      <w:r w:rsidRPr="008E0B12">
        <w:rPr>
          <w:rFonts w:ascii="Times New Roman" w:eastAsia="Times New Roman" w:hAnsi="Times New Roman" w:cs="Times New Roman"/>
          <w:kern w:val="36"/>
          <w:sz w:val="21"/>
          <w:szCs w:val="21"/>
          <w:lang w:eastAsia="ru-RU"/>
        </w:rPr>
        <w:br/>
        <w:t>МИНИСТЕРСТВА ОБРАЗОВАНИЯ И НАУКИ РОССИЙСКОЙ ФЕДЕРАЦИИ</w:t>
      </w:r>
      <w:r w:rsidRPr="008E0B12">
        <w:rPr>
          <w:rFonts w:ascii="Times New Roman" w:eastAsia="Times New Roman" w:hAnsi="Times New Roman" w:cs="Times New Roman"/>
          <w:kern w:val="36"/>
          <w:sz w:val="21"/>
          <w:szCs w:val="21"/>
          <w:lang w:eastAsia="ru-RU"/>
        </w:rPr>
        <w:br/>
        <w:t>от 9 апреля 2014 г. № НТ-392/07</w:t>
      </w:r>
      <w:r w:rsidRPr="008E0B12">
        <w:rPr>
          <w:rFonts w:ascii="Times New Roman" w:eastAsia="Times New Roman" w:hAnsi="Times New Roman" w:cs="Times New Roman"/>
          <w:kern w:val="36"/>
          <w:sz w:val="21"/>
          <w:szCs w:val="21"/>
          <w:lang w:eastAsia="ru-RU"/>
        </w:rPr>
        <w:br/>
        <w:t>"ОБ ИТОГОВОЙ АТТЕСТАЦИИ ОБУЧАЮЩИХСЯ С ОГРАНИЧЕННЫМИ ВОЗМОЖНОСТЯМИ ЗДОРОВЬЯ"</w:t>
      </w:r>
    </w:p>
    <w:p w:rsidR="006F57F1" w:rsidRPr="008E0B12" w:rsidRDefault="006F57F1" w:rsidP="008E0B12">
      <w:pPr>
        <w:pBdr>
          <w:bottom w:val="single" w:sz="6" w:space="1" w:color="auto"/>
        </w:pBdr>
        <w:spacing w:after="54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соответствии с приказами </w:t>
      </w:r>
      <w:proofErr w:type="spell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России от 25.12.2013 </w:t>
      </w:r>
      <w:hyperlink r:id="rId4" w:tgtFrame="_blank" w:history="1">
        <w:r w:rsidRPr="008E0B12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№ 1394</w:t>
        </w:r>
      </w:hyperlink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"Об утверждении Порядка проведения государственной итоговой аттестации по образовательным программам основного общего образования" &lt;1&gt; и от 26.12.2013 </w:t>
      </w:r>
      <w:hyperlink r:id="rId5" w:tgtFrame="_blank" w:history="1">
        <w:r w:rsidRPr="008E0B12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№ 1400</w:t>
        </w:r>
      </w:hyperlink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 "Об утверждении Порядка проведения государственной итоговой аттестации по образовательным программам среднего общего образования" &lt;2&gt; </w:t>
      </w:r>
      <w:proofErr w:type="spell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России направляет разъяснения своей позиции в части полномочий психолого-медико-педагогических комиссий по вопросам итоговой аттестации обучающихся с </w:t>
      </w:r>
      <w:r w:rsid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О</w:t>
      </w: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граниченными возможностями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здоровья.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&lt;1&gt; См. Официальные документы в образовании. - 2014. - № 7, 8. - Ред.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&lt;2&gt; См. Официальные документы в образовании. - 2014. - № 9, 10. - Ред.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Первый заместитель министра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Н.ТРЕТЬЯК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Приложение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к письму </w:t>
      </w:r>
      <w:proofErr w:type="spell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России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от 09.04.2014 № НТ-392/07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ПИСЬМО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МИНИСТЕРСТВА ОБРАЗОВАНИЯ И НАУКИ РОССИЙСКОЙ ФЕДЕРАЦИИ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от 9 апреля 2014 г. № 07-778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br/>
        <w:t xml:space="preserve">В связи с участившимися обращениями по вопросу полномочий психолого-медико-педагогических комиссий по определению категорий детей, имеющих право на прохождение государственной итоговой аттестации в форме государственного выпускного экзамена, Департамент совместно с </w:t>
      </w:r>
      <w:proofErr w:type="spell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Рособрнадзором</w:t>
      </w:r>
      <w:proofErr w:type="spell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сообщает.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соответствии с </w:t>
      </w:r>
      <w:hyperlink r:id="rId6" w:anchor="Статья 2" w:tgtFrame="_blank" w:history="1">
        <w:r w:rsidRPr="008E0B12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пунктом 16 статьи 2 Федерального закона</w:t>
        </w:r>
      </w:hyperlink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от 29.12.2012 № 273-ФЗ "Об образовании в Российской Федерации" (далее - Закон № 273-ФЗ) обучающимся с ограниченными возможностями здоровья является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Деятельность ПМПК, включая порядок проведения комиссией комплексного психолого-медико-педагогического обследования детей, регламентируется Положением о психолого-медико-педагогической комиссии, утвержденным приказом </w:t>
      </w:r>
      <w:proofErr w:type="spell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России от 20.09.2013 № 1082 &lt;1&gt;.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--------------------------------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&lt;1&gt; См. Официальные документы в образовании. - 2014. - № 8. - С. 74 - 81. - Ред.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В соответствии с пунктом 7 приказа </w:t>
      </w:r>
      <w:proofErr w:type="spell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России от 25.12.2013 № 1394 "Об утверждении Порядка проведения государственной итоговой аттестации по образовательным программам основного общего образования" и с разделом 6 приказа </w:t>
      </w:r>
      <w:proofErr w:type="spell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России от 26.12.2013 № 1400 "Об утверждении Порядка проведения государственной итоговой аттестации по образовательным программам среднего общего образования" государственная итоговая аттестация может проводиться в форме письменных и устных экзаменов с использованием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текстов, тем, заданий, билетов (далее - Порядок, государственный выпускной экзамен, ГВЭ)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образовательные программы среднего общего образования.</w:t>
      </w:r>
      <w:proofErr w:type="gramEnd"/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lastRenderedPageBreak/>
        <w:t>В соответствии с пунктом 31 Порядка "тексты, темы, билеты для проведения ГВЭ направляются в субъекты РФ, загранучреждениям и учредителям на электронных носителях в зашифрованном виде".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Порядке не сделаны исключения для обучающихся с ограниченными возможностями здоровья, обучающихся детей-инвалидов, освоивших образовательные программы основного общего образования.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Экзаменационные материалы по математике не имеют специфики для выпускников, освоивших образовательные программы основного общего образования в специальных (коррекционных) образовательных организациях для обучающихся с ограниченными возможностями здоровья.</w:t>
      </w:r>
      <w:proofErr w:type="gramEnd"/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Экзаменационные материалы по русскому языку разрабатываются с учетом индивидуальных возможностей обучающихся с ограниченными возможностями здоровья. Тексты, темы сочинений, экзаменационные билеты для таких обучающихся будут направлены в субъекты РФ в зашифрованном виде со специальной пометкой: "Экзаменационный материал для </w:t>
      </w: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обучающихся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с ограниченными возможностями здоровья".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Обучающиеся, находящиеся на обучении по состоянию здоровья на дому на основании справки врачебной комиссии (в соответствии с Перечнем заболеваний, по поводу которых дети нуждаются в индивидуальных занятиях на дому и освобождаются от посещения массовой школы, утвержденным Министерством просвещения РСФСР от 08.07.80 № 281-М, Министерством здравоохранения РСФСР от 28.07.80 № 17-13-186), для сдачи ГИА или ЕГЭ в форме ГВЭ имеют право пройти обследование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и получить заключение ПМПК, подтверждающее статус ограниченных возможностей здоровья, и рекомендации, в том числе по форме итоговой аттестации.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Учитывая, что должны быть обеспечены равные права на получение образования для всех категорий обучающихся, право родителей (законных представителей несовершеннолетних обучающихся) на выбор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ее наличии) формы получения образования и формы обучения, организации, осуществляющей образовательную деятельность, языка (языков) получения образования, факультативных и элективных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учебных предметов, курсов, дисциплин (модулей) из перечня, предлагаемого организацией, осуществляющей образовательную деятельность, и отсутствует исчерпывающий перечень заболеваний, при наличии которых обучающиеся признаются лицами с ОВЗ,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развития, в которых срок обращения в ПМПК может не иметь ключевого значения для принятия решения.</w:t>
      </w:r>
      <w:proofErr w:type="gramEnd"/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соответствии с пунктом 12 статьи 8 Закона № 273-ФЗ органы государственной власти субъектов РФ в сфере образования обязаны организовать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что должно обеспечивать своевременное выявление указанной категории обучающихся на ПМПК и разработку рекомендаций по созданию условий для получения ребенком образования, коррекции нарушений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развития и социальной адаптации на основе специальных педагогических подходов,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С учетом изложенного существенно возрастают роль психолого-медико-педагогических комиссий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соответствии с пунктом 23 Положения о ПМПК заключение комиссии носит для родителей (законных представителей) детей рекомендательный характер.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РФ,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и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условий для обучения и воспитания детей.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с даты</w:t>
      </w:r>
      <w:proofErr w:type="gramEnd"/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его подписания.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соответствии с пунктом 18 Положения о ПМПК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ряде субъектов РФ, имеющих на своей территории труднодоступные, удаленные образовательные организации, может быть организовано выездное обследование ПМПК.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Предлагаем организовать работу по координации действий ПМПК в рамках представленных разъяснений.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br/>
        <w:t>Директор Департамента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государственной политики</w:t>
      </w:r>
    </w:p>
    <w:p w:rsidR="006F57F1" w:rsidRPr="008E0B12" w:rsidRDefault="006F57F1" w:rsidP="006F57F1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в сфере защиты прав детей</w:t>
      </w:r>
      <w:r w:rsid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   </w:t>
      </w:r>
      <w:r w:rsidRPr="008E0B12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Е.СИЛЬЯНОВ</w:t>
      </w:r>
    </w:p>
    <w:p w:rsidR="00575B6F" w:rsidRPr="008E0B12" w:rsidRDefault="00575B6F" w:rsidP="00575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МИНИСТЕРСТВО ОБРАЗОВАНИЯ И НАУКИ РОССИЙСКОЙ ФЕДЕРАЦИИ</w:t>
      </w:r>
    </w:p>
    <w:p w:rsidR="00575B6F" w:rsidRPr="008E0B12" w:rsidRDefault="00575B6F" w:rsidP="00575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75B6F" w:rsidRPr="008E0B12" w:rsidRDefault="00575B6F" w:rsidP="00575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7 июня 2013 г. N ИР-535/07</w:t>
      </w:r>
    </w:p>
    <w:p w:rsidR="00575B6F" w:rsidRPr="008E0B12" w:rsidRDefault="00575B6F" w:rsidP="00575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КОРРЕКЦИОННОМ И ИНКЛЮЗИВНОМ ОБРАЗОВАНИИ ДЕТЕЙ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связи с реализуемой в рамках вступающего в силу 1 сентября 2013 года Федерального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закона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29 декабря 2012 г. N 273-ФЗ "Об образовании в Российской Федерации" реструктуризацией образовательных учреждений для детей с ограниченными возможностями здоровья </w:t>
      </w:r>
      <w:proofErr w:type="spell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направляет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разъяснения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своей позиции в части коррекционного и инклюзивного образовании детей.</w:t>
      </w:r>
      <w:proofErr w:type="gramEnd"/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75B6F" w:rsidRPr="008E0B12" w:rsidRDefault="00575B6F" w:rsidP="00575B6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И.М.РЕМОРЕНКО</w:t>
      </w:r>
    </w:p>
    <w:p w:rsidR="00575B6F" w:rsidRPr="008E0B12" w:rsidRDefault="00575B6F" w:rsidP="00575B6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Приложение</w:t>
      </w:r>
    </w:p>
    <w:p w:rsidR="00575B6F" w:rsidRPr="008E0B12" w:rsidRDefault="00575B6F" w:rsidP="0057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О КОРРЕКЦИОННОМ И ИНКЛЮЗИВНОМ ОБРАЗОВАНИИ ДЕТЕЙ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связи с обращениями депутата Государственной Думы Федерального Собрания Российской Федерации Ломакина-Румянцева А.В.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 Федерального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закона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29 декабря 2012 г. N 273-ФЗ "Об образовании в Российской Федерации", вступающего в силу 1 сентября 2013 года (далее - Федеральный</w:t>
      </w:r>
      <w:proofErr w:type="gram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закон), Департамент считает необходимым отметить следующее.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Усилия </w:t>
      </w:r>
      <w:proofErr w:type="spell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575B6F" w:rsidRPr="008E0B12" w:rsidRDefault="00575B6F" w:rsidP="00575B6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КонсультантПлюс</w:t>
      </w:r>
      <w:proofErr w:type="spell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: примечание.</w:t>
      </w:r>
    </w:p>
    <w:p w:rsidR="00575B6F" w:rsidRPr="008E0B12" w:rsidRDefault="00575B6F" w:rsidP="00575B6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Приказом </w:t>
      </w:r>
      <w:proofErr w:type="spell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от 14.10.2013 N 1145 утверждены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образец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свидетельства об обучении и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Порядок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рамках разработки нормативных правовых актов, необходимых для реализации Федерального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закона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подготовлены проекты приказов </w:t>
      </w:r>
      <w:proofErr w:type="spell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адаптированным основным общеобразовательным программам, об установлении образца свидетельства об обучении</w:t>
      </w:r>
      <w:proofErr w:type="gram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(размещены на сайте: regulation.gov.ru).</w:t>
      </w:r>
      <w:proofErr w:type="gramEnd"/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статье 79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отсталостью, с расстройствами аутистического спектра, со сложными дефектами и других обучающихся с ограниченными возможностями здоровья.</w:t>
      </w:r>
      <w:proofErr w:type="gramEnd"/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 - СКОУ).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1 804 СКОУ, в которых обучалось 207 тыс. детей с различными недостатками в физическом и (или) психическом развитии, в 2012/2013 учебном году</w:t>
      </w:r>
      <w:proofErr w:type="gram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соответственно: 1 708 - 211 тыс. детей).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России</w:t>
      </w:r>
      <w:proofErr w:type="gram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обеспокоено наметившейся тенденцией к тому, что 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- 4, Калининградской области - 5, Ивановской области - 6, Красноярском крае - 7, Тверской области - 8, Пермском крае - 9, Свердловской области - 10, Краснодарском крае - 14, Новгородской области - 18.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рекомендациях </w:t>
      </w:r>
      <w:proofErr w:type="spell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письмо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18</w:t>
      </w:r>
      <w:proofErr w:type="gramEnd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апреля 2008 г. N АФ-150/06).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настоящее время в рамках государственной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программы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"Доступная среда" на 2011 - 2015 годы, утвержденной распоряжением Правительства Российской Федерации от 26 ноября 2012 г. N 2181-р (далее -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  <w:proofErr w:type="gramEnd"/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Реализация мероприятий </w:t>
      </w:r>
      <w:r w:rsidRPr="008E0B1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Программы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позволит в течение 5 лет (в 2011 - 2015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- инклюзия (интеграция) ради инклюзии (интеграции).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</w:t>
      </w: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выполнять функции учебно-методических (ресурсных) центров,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575B6F" w:rsidRPr="008E0B12" w:rsidRDefault="00575B6F" w:rsidP="00575B6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75B6F" w:rsidRPr="008E0B12" w:rsidRDefault="00575B6F" w:rsidP="00575B6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575B6F" w:rsidRPr="008E0B12" w:rsidRDefault="00575B6F" w:rsidP="00575B6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t>Е.А.СИЛЬЯНОВ</w:t>
      </w:r>
    </w:p>
    <w:p w:rsidR="00575B6F" w:rsidRPr="008E0B12" w:rsidRDefault="00575B6F" w:rsidP="00575B6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0B1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75B6F" w:rsidRDefault="00575B6F">
      <w:bookmarkStart w:id="0" w:name="_GoBack"/>
      <w:bookmarkEnd w:id="0"/>
    </w:p>
    <w:p w:rsidR="00575B6F" w:rsidRDefault="00575B6F"/>
    <w:p w:rsidR="00575B6F" w:rsidRDefault="00575B6F"/>
    <w:sectPr w:rsidR="00575B6F" w:rsidSect="00C8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FEC"/>
    <w:rsid w:val="00575B6F"/>
    <w:rsid w:val="006F57F1"/>
    <w:rsid w:val="007169E5"/>
    <w:rsid w:val="008E0B12"/>
    <w:rsid w:val="00B86FEC"/>
    <w:rsid w:val="00C8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B8"/>
  </w:style>
  <w:style w:type="paragraph" w:styleId="1">
    <w:name w:val="heading 1"/>
    <w:basedOn w:val="a"/>
    <w:link w:val="10"/>
    <w:uiPriority w:val="9"/>
    <w:qFormat/>
    <w:rsid w:val="006F5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6F57F1"/>
  </w:style>
  <w:style w:type="character" w:customStyle="1" w:styleId="apple-converted-space">
    <w:name w:val="apple-converted-space"/>
    <w:basedOn w:val="a0"/>
    <w:rsid w:val="006F57F1"/>
  </w:style>
  <w:style w:type="character" w:styleId="a4">
    <w:name w:val="Hyperlink"/>
    <w:basedOn w:val="a0"/>
    <w:uiPriority w:val="99"/>
    <w:semiHidden/>
    <w:unhideWhenUsed/>
    <w:rsid w:val="006F5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xed.ru/search/search/detail.php?ELEMENT_ID=830" TargetMode="External"/><Relationship Id="rId5" Type="http://schemas.openxmlformats.org/officeDocument/2006/relationships/hyperlink" Target="http://lexed.ru/search/detail.php?ELEMENT_ID=1435" TargetMode="External"/><Relationship Id="rId4" Type="http://schemas.openxmlformats.org/officeDocument/2006/relationships/hyperlink" Target="http://lexed.ru/search/detail.php?ELEMENT_ID=1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2613</Words>
  <Characters>14896</Characters>
  <Application>Microsoft Office Word</Application>
  <DocSecurity>0</DocSecurity>
  <Lines>124</Lines>
  <Paragraphs>34</Paragraphs>
  <ScaleCrop>false</ScaleCrop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Tacher</dc:creator>
  <cp:keywords/>
  <dc:description/>
  <cp:lastModifiedBy>User</cp:lastModifiedBy>
  <cp:revision>5</cp:revision>
  <cp:lastPrinted>2015-10-04T07:00:00Z</cp:lastPrinted>
  <dcterms:created xsi:type="dcterms:W3CDTF">2015-10-03T11:08:00Z</dcterms:created>
  <dcterms:modified xsi:type="dcterms:W3CDTF">2015-10-04T07:01:00Z</dcterms:modified>
</cp:coreProperties>
</file>