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10DEB" w:rsidP="000C05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40855" cy="2045550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0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CF" w:rsidRDefault="000C05CF" w:rsidP="000C05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C05CF" w:rsidRDefault="000C05CF" w:rsidP="000C05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предмету «Физика»</w:t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10-11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D582C">
        <w:rPr>
          <w:rFonts w:ascii="Times New Roman" w:hAnsi="Times New Roman" w:cs="Times New Roman"/>
          <w:b/>
        </w:rPr>
        <w:t>2</w:t>
      </w:r>
      <w:r w:rsidR="00010DE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-202</w:t>
      </w:r>
      <w:r w:rsidR="00010DEB">
        <w:rPr>
          <w:rFonts w:ascii="Times New Roman" w:hAnsi="Times New Roman" w:cs="Times New Roman"/>
          <w:b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учебный год</w:t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Артемовский городской округ</w:t>
      </w:r>
    </w:p>
    <w:p w:rsidR="002D582C" w:rsidRDefault="002D58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C05CF" w:rsidRDefault="000C05CF" w:rsidP="000C05CF">
      <w:pPr>
        <w:jc w:val="center"/>
        <w:rPr>
          <w:rFonts w:ascii="Times New Roman" w:hAnsi="Times New Roman" w:cs="Times New Roman"/>
          <w:b/>
        </w:rPr>
      </w:pPr>
    </w:p>
    <w:p w:rsidR="00545933" w:rsidRPr="00E5706C" w:rsidRDefault="00545933" w:rsidP="00545933">
      <w:pPr>
        <w:pStyle w:val="a3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b/>
        </w:rPr>
      </w:pPr>
      <w:r w:rsidRPr="00E5706C">
        <w:rPr>
          <w:rFonts w:ascii="Times New Roman" w:hAnsi="Times New Roman"/>
          <w:b/>
        </w:rPr>
        <w:t>Пояснительная записка</w:t>
      </w:r>
    </w:p>
    <w:p w:rsidR="000C05CF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Программа по</w:t>
      </w:r>
      <w:r w:rsidRPr="00E57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физике</w:t>
      </w:r>
      <w:r w:rsidRPr="00E57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>для 1</w:t>
      </w:r>
      <w:r>
        <w:rPr>
          <w:rFonts w:ascii="Times New Roman" w:hAnsi="Times New Roman" w:cs="Times New Roman"/>
          <w:sz w:val="24"/>
          <w:szCs w:val="24"/>
        </w:rPr>
        <w:t>0-11</w:t>
      </w:r>
      <w:r w:rsidRPr="00E5706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5706C">
        <w:rPr>
          <w:rFonts w:ascii="Times New Roman" w:hAnsi="Times New Roman" w:cs="Times New Roman"/>
          <w:sz w:val="24"/>
          <w:szCs w:val="24"/>
        </w:rPr>
        <w:t xml:space="preserve"> составлена в соответствии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05CF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Федеральным законом об образовании в Российской Федерации (от 29.12.2012 N 273-ФЗ (ред. от 29.07.2017)), </w:t>
      </w:r>
    </w:p>
    <w:p w:rsidR="000C05CF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0C05CF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706C">
        <w:rPr>
          <w:rFonts w:ascii="Times New Roman" w:hAnsi="Times New Roman" w:cs="Times New Roman"/>
          <w:sz w:val="24"/>
          <w:szCs w:val="24"/>
        </w:rPr>
        <w:t>примерной программы учебного курса (Шаталина А.В., Рабочие программы, Физика, 10-11 классы.</w:t>
      </w:r>
      <w:proofErr w:type="gramEnd"/>
      <w:r w:rsidRPr="00E570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 xml:space="preserve">М.: Просвещение, 2017.), </w:t>
      </w:r>
      <w:proofErr w:type="gramEnd"/>
    </w:p>
    <w:p w:rsidR="00545933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>комплекта учебников Г.Я.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>, Б.Б.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>,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>Сотский / Под ред.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>Парфентьевой,  Физика.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706C">
        <w:rPr>
          <w:rFonts w:ascii="Times New Roman" w:hAnsi="Times New Roman" w:cs="Times New Roman"/>
          <w:sz w:val="24"/>
          <w:szCs w:val="24"/>
        </w:rPr>
        <w:t xml:space="preserve"> класс. Базовый уровень (комплект с электронным приложен</w:t>
      </w:r>
      <w:r>
        <w:rPr>
          <w:rFonts w:ascii="Times New Roman" w:hAnsi="Times New Roman" w:cs="Times New Roman"/>
          <w:sz w:val="24"/>
          <w:szCs w:val="24"/>
        </w:rPr>
        <w:t xml:space="preserve">ием).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2017.),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>Г.Я.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>, Б.Б.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06C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5706C">
        <w:rPr>
          <w:rFonts w:ascii="Times New Roman" w:hAnsi="Times New Roman" w:cs="Times New Roman"/>
          <w:sz w:val="24"/>
          <w:szCs w:val="24"/>
        </w:rPr>
        <w:t>,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>Сотский / Под ред.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6C">
        <w:rPr>
          <w:rFonts w:ascii="Times New Roman" w:hAnsi="Times New Roman" w:cs="Times New Roman"/>
          <w:sz w:val="24"/>
          <w:szCs w:val="24"/>
        </w:rPr>
        <w:t xml:space="preserve">Парфентьевой,  Физика. 11 класс. Базовый уровень (комплект с электронным приложением). – </w:t>
      </w:r>
      <w:proofErr w:type="gramStart"/>
      <w:r w:rsidRPr="00E5706C">
        <w:rPr>
          <w:rFonts w:ascii="Times New Roman" w:hAnsi="Times New Roman" w:cs="Times New Roman"/>
          <w:sz w:val="24"/>
          <w:szCs w:val="24"/>
        </w:rPr>
        <w:t>М.: Просвещение, 2017.).</w:t>
      </w:r>
      <w:proofErr w:type="gramEnd"/>
    </w:p>
    <w:p w:rsidR="000C05CF" w:rsidRPr="00E5706C" w:rsidRDefault="000C05CF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5933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06C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отводится </w:t>
      </w:r>
    </w:p>
    <w:p w:rsidR="00545933" w:rsidRDefault="00545933" w:rsidP="0054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по 2 часа в неделю, 68 часов в год</w:t>
      </w:r>
    </w:p>
    <w:p w:rsidR="00545933" w:rsidRDefault="00545933" w:rsidP="0054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по два часа в неделю, 68 часов в год</w:t>
      </w:r>
    </w:p>
    <w:p w:rsidR="00545933" w:rsidRPr="00E5706C" w:rsidRDefault="00545933" w:rsidP="00545933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Изучение физики в 10-11 классах направлено на</w:t>
      </w: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достижение следующих </w:t>
      </w:r>
      <w:r w:rsidRPr="00E57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45933" w:rsidRPr="00E5706C" w:rsidRDefault="00545933" w:rsidP="00545933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45933" w:rsidRPr="00E5706C" w:rsidRDefault="00545933" w:rsidP="00545933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545933" w:rsidRPr="00E5706C" w:rsidRDefault="00545933" w:rsidP="00545933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545933" w:rsidRPr="00E5706C" w:rsidRDefault="00545933" w:rsidP="00545933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545933" w:rsidRPr="00E5706C" w:rsidRDefault="00545933" w:rsidP="00545933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E5706C">
        <w:rPr>
          <w:rFonts w:ascii="Times New Roman" w:hAnsi="Times New Roman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545933" w:rsidRPr="00E5706C" w:rsidRDefault="00545933" w:rsidP="0054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E57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E570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формирования основ научного мировоззрения; 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развития интеллектуальных способностей учащихся; 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>развитие познавательных интересов школьников в процессе изучения физики;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 знакомство с методами научного познания окружающего мира; 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>постановка проблем, требующих от учащихся самостоятельной деятельности по их разрешению;</w:t>
      </w:r>
    </w:p>
    <w:p w:rsidR="00545933" w:rsidRPr="00E5706C" w:rsidRDefault="00545933" w:rsidP="00545933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E5706C">
        <w:rPr>
          <w:rFonts w:ascii="Times New Roman" w:hAnsi="Times New Roman"/>
        </w:rPr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545933" w:rsidRDefault="00545933" w:rsidP="00545933">
      <w:pPr>
        <w:pStyle w:val="2"/>
        <w:spacing w:line="240" w:lineRule="auto"/>
        <w:ind w:firstLine="0"/>
        <w:rPr>
          <w:rStyle w:val="20"/>
          <w:b/>
          <w:sz w:val="24"/>
          <w:szCs w:val="24"/>
        </w:rPr>
        <w:sectPr w:rsidR="00545933" w:rsidSect="000C05CF">
          <w:headerReference w:type="even" r:id="rId10"/>
          <w:headerReference w:type="default" r:id="rId11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1978C5" w:rsidRPr="00545933" w:rsidRDefault="00545933" w:rsidP="00383178">
      <w:pPr>
        <w:pStyle w:val="2"/>
        <w:spacing w:line="276" w:lineRule="auto"/>
        <w:ind w:firstLine="0"/>
        <w:jc w:val="center"/>
        <w:rPr>
          <w:rStyle w:val="20"/>
          <w:b/>
          <w:sz w:val="24"/>
          <w:szCs w:val="24"/>
        </w:rPr>
      </w:pPr>
      <w:r w:rsidRPr="00545933">
        <w:rPr>
          <w:rStyle w:val="20"/>
          <w:b/>
          <w:sz w:val="24"/>
          <w:szCs w:val="24"/>
        </w:rPr>
        <w:lastRenderedPageBreak/>
        <w:t xml:space="preserve">ПЛАНИРУЕМЫЕ </w:t>
      </w:r>
      <w:r w:rsidR="001978C5" w:rsidRPr="00545933">
        <w:rPr>
          <w:rStyle w:val="20"/>
          <w:b/>
          <w:sz w:val="24"/>
          <w:szCs w:val="24"/>
        </w:rPr>
        <w:t>РЕЗУЛЬТАТЫ ОС</w:t>
      </w:r>
      <w:r w:rsidR="002B43B9" w:rsidRPr="00545933">
        <w:rPr>
          <w:rStyle w:val="20"/>
          <w:b/>
          <w:sz w:val="24"/>
          <w:szCs w:val="24"/>
        </w:rPr>
        <w:t>В</w:t>
      </w:r>
      <w:r w:rsidR="001978C5" w:rsidRPr="00545933">
        <w:rPr>
          <w:rStyle w:val="20"/>
          <w:b/>
          <w:sz w:val="24"/>
          <w:szCs w:val="24"/>
        </w:rPr>
        <w:t>ОЕНИЯ КУРСА</w:t>
      </w:r>
    </w:p>
    <w:p w:rsidR="0097254F" w:rsidRPr="00545933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7254F" w:rsidRPr="00545933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понимать роль эксперимента в получении научной информации;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</w:t>
      </w:r>
      <w:r w:rsidR="00F85909" w:rsidRPr="00545933">
        <w:rPr>
          <w:rFonts w:ascii="Times New Roman" w:hAnsi="Times New Roman" w:cs="Times New Roman"/>
          <w:sz w:val="24"/>
          <w:szCs w:val="24"/>
        </w:rPr>
        <w:t xml:space="preserve"> воздуха, напряжение, сила тока</w:t>
      </w:r>
      <w:r w:rsidRPr="00545933">
        <w:rPr>
          <w:rFonts w:ascii="Times New Roman" w:hAnsi="Times New Roman" w:cs="Times New Roman"/>
          <w:sz w:val="24"/>
          <w:szCs w:val="24"/>
        </w:rPr>
        <w:t>; при этом выбирать оптимальный способ измерения и использовать простейшие методы оценки погрешностей измерений.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7254F" w:rsidRPr="00545933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</w:t>
      </w:r>
      <w:r w:rsidRPr="00545933">
        <w:rPr>
          <w:rFonts w:ascii="Times New Roman" w:hAnsi="Times New Roman" w:cs="Times New Roman"/>
          <w:sz w:val="24"/>
          <w:szCs w:val="24"/>
        </w:rPr>
        <w:lastRenderedPageBreak/>
        <w:t>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7254F" w:rsidRPr="00545933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545933">
        <w:rPr>
          <w:rFonts w:ascii="Times New Roman" w:hAnsi="Times New Roman"/>
          <w:sz w:val="24"/>
          <w:szCs w:val="24"/>
        </w:rPr>
        <w:t>, резонанс, волновое движение (звук);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45933">
        <w:rPr>
          <w:rFonts w:ascii="Times New Roman" w:hAnsi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545933">
        <w:rPr>
          <w:rFonts w:ascii="Times New Roman" w:hAnsi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45933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45933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света.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545933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545933">
        <w:rPr>
          <w:rFonts w:ascii="Times New Roman" w:hAnsi="Times New Roman"/>
          <w:sz w:val="24"/>
          <w:szCs w:val="24"/>
        </w:rPr>
        <w:t>Джоуля-Ленца</w:t>
      </w:r>
      <w:proofErr w:type="gramEnd"/>
      <w:r w:rsidRPr="00545933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545933">
        <w:rPr>
          <w:rFonts w:ascii="Times New Roman" w:hAnsi="Times New Roman"/>
          <w:sz w:val="24"/>
          <w:szCs w:val="24"/>
        </w:rPr>
        <w:t>о</w:t>
      </w:r>
      <w:proofErr w:type="gramEnd"/>
      <w:r w:rsidRPr="00545933">
        <w:rPr>
          <w:rFonts w:ascii="Times New Roman" w:hAnsi="Times New Roman"/>
          <w:sz w:val="24"/>
          <w:szCs w:val="24"/>
        </w:rPr>
        <w:t xml:space="preserve"> электромагнитных явлениях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933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</w:t>
      </w:r>
      <w:r w:rsidRPr="00545933">
        <w:rPr>
          <w:rFonts w:ascii="Times New Roman" w:hAnsi="Times New Roman"/>
          <w:sz w:val="24"/>
          <w:szCs w:val="24"/>
        </w:rPr>
        <w:lastRenderedPageBreak/>
        <w:t>расчета электрического сопротивления при</w:t>
      </w:r>
      <w:proofErr w:type="gramEnd"/>
      <w:r w:rsidR="005459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5933">
        <w:rPr>
          <w:rFonts w:ascii="Times New Roman" w:hAnsi="Times New Roman"/>
          <w:sz w:val="24"/>
          <w:szCs w:val="24"/>
        </w:rPr>
        <w:t>последовательном</w:t>
      </w:r>
      <w:r w:rsidR="00545933">
        <w:rPr>
          <w:rFonts w:ascii="Times New Roman" w:hAnsi="Times New Roman"/>
          <w:sz w:val="24"/>
          <w:szCs w:val="24"/>
        </w:rPr>
        <w:t xml:space="preserve"> </w:t>
      </w:r>
      <w:r w:rsidRPr="00545933">
        <w:rPr>
          <w:rFonts w:ascii="Times New Roman" w:hAnsi="Times New Roman"/>
          <w:sz w:val="24"/>
          <w:szCs w:val="24"/>
        </w:rPr>
        <w:t>и</w:t>
      </w:r>
      <w:r w:rsidR="00545933">
        <w:rPr>
          <w:rFonts w:ascii="Times New Roman" w:hAnsi="Times New Roman"/>
          <w:sz w:val="24"/>
          <w:szCs w:val="24"/>
        </w:rPr>
        <w:t xml:space="preserve"> </w:t>
      </w:r>
      <w:r w:rsidRPr="00545933">
        <w:rPr>
          <w:rFonts w:ascii="Times New Roman" w:hAnsi="Times New Roman"/>
          <w:sz w:val="24"/>
          <w:szCs w:val="24"/>
        </w:rPr>
        <w:t>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45933">
        <w:rPr>
          <w:rFonts w:ascii="Times New Roman" w:hAnsi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45933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545933">
        <w:rPr>
          <w:rFonts w:ascii="Times New Roman" w:hAnsi="Times New Roman"/>
          <w:i/>
          <w:sz w:val="24"/>
          <w:szCs w:val="24"/>
        </w:rPr>
        <w:t>Джоуля-Ленца</w:t>
      </w:r>
      <w:proofErr w:type="gramEnd"/>
      <w:r w:rsidRPr="00545933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545933">
        <w:rPr>
          <w:rFonts w:ascii="Times New Roman" w:hAnsi="Times New Roman"/>
          <w:sz w:val="24"/>
          <w:szCs w:val="24"/>
        </w:rPr>
        <w:t>γ-</w:t>
      </w:r>
      <w:proofErr w:type="gramEnd"/>
      <w:r w:rsidRPr="00545933">
        <w:rPr>
          <w:rFonts w:ascii="Times New Roman" w:hAnsi="Times New Roman"/>
          <w:sz w:val="24"/>
          <w:szCs w:val="24"/>
        </w:rPr>
        <w:t>излучения, возникновение линейчатого спектра излучения атома;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4040F" w:rsidRPr="00545933" w:rsidRDefault="0074040F" w:rsidP="00383178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lastRenderedPageBreak/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5933">
        <w:rPr>
          <w:rFonts w:ascii="Times New Roman" w:hAnsi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74040F" w:rsidRPr="00545933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93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74040F" w:rsidRPr="00545933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45933">
        <w:rPr>
          <w:rFonts w:ascii="Times New Roman" w:hAnsi="Times New Roman"/>
          <w:i/>
          <w:sz w:val="24"/>
          <w:szCs w:val="24"/>
        </w:rPr>
        <w:t>различать гипотезы о происхождении Солнечной системы.</w:t>
      </w:r>
    </w:p>
    <w:p w:rsidR="00E23CD0" w:rsidRPr="00545933" w:rsidRDefault="00E23CD0" w:rsidP="003831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23CD0" w:rsidRPr="00545933" w:rsidSect="00545933">
          <w:headerReference w:type="even" r:id="rId12"/>
          <w:headerReference w:type="default" r:id="rId13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7254F" w:rsidRPr="00545933" w:rsidRDefault="0097254F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D45E1" w:rsidRPr="00545933" w:rsidRDefault="00ED45E1" w:rsidP="003831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10 класса рассчитана на </w:t>
      </w:r>
      <w:r w:rsidR="002B43B9" w:rsidRPr="00545933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 часов (2 часа в неделю). Лабораторных работ – 4 часа, контрольных работ –5 часов. </w:t>
      </w:r>
      <w:r w:rsidRPr="00545933">
        <w:rPr>
          <w:rFonts w:ascii="Times New Roman" w:hAnsi="Times New Roman" w:cs="Times New Roman"/>
          <w:sz w:val="24"/>
          <w:szCs w:val="24"/>
        </w:rPr>
        <w:t>Содержание курса соотносится с рабочей программой предметной линии учебников «Классический курс» 10-11 классы (Шаталина А.В., М.: Просвещение 2017 г.)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0"/>
        <w:gridCol w:w="3601"/>
        <w:gridCol w:w="1617"/>
        <w:gridCol w:w="1781"/>
        <w:gridCol w:w="1942"/>
      </w:tblGrid>
      <w:tr w:rsidR="00CA0CD6" w:rsidRPr="00545933" w:rsidTr="002E5A23">
        <w:tc>
          <w:tcPr>
            <w:tcW w:w="630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42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Лабораторные работы</w:t>
            </w:r>
          </w:p>
        </w:tc>
      </w:tr>
      <w:tr w:rsidR="00CA0CD6" w:rsidRPr="00545933" w:rsidTr="002E5A23">
        <w:tc>
          <w:tcPr>
            <w:tcW w:w="630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 xml:space="preserve">Введение. </w:t>
            </w:r>
            <w:r w:rsidRPr="00545933">
              <w:rPr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617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0CD6" w:rsidRPr="00545933" w:rsidTr="002E5A23">
        <w:tc>
          <w:tcPr>
            <w:tcW w:w="630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617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</w:t>
            </w:r>
          </w:p>
        </w:tc>
      </w:tr>
      <w:tr w:rsidR="00CA0CD6" w:rsidRPr="00545933" w:rsidTr="002E5A23">
        <w:tc>
          <w:tcPr>
            <w:tcW w:w="630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617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</w:tr>
      <w:tr w:rsidR="00CA0CD6" w:rsidRPr="00545933" w:rsidTr="002E5A23">
        <w:tc>
          <w:tcPr>
            <w:tcW w:w="630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:rsidR="00CA0CD6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1617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CA0CD6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CA0CD6" w:rsidRPr="00545933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545933" w:rsidTr="002E5A23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</w:tr>
      <w:tr w:rsidR="002E5A23" w:rsidRPr="00545933" w:rsidTr="00383178">
        <w:tc>
          <w:tcPr>
            <w:tcW w:w="9571" w:type="dxa"/>
            <w:gridSpan w:val="5"/>
          </w:tcPr>
          <w:p w:rsidR="002E5A23" w:rsidRPr="00545933" w:rsidRDefault="002E5A23" w:rsidP="002B43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Итого </w:t>
            </w:r>
            <w:r w:rsidR="002B43B9" w:rsidRPr="00545933">
              <w:rPr>
                <w:sz w:val="24"/>
                <w:szCs w:val="24"/>
              </w:rPr>
              <w:t>68</w:t>
            </w:r>
            <w:r w:rsidRPr="00545933">
              <w:rPr>
                <w:sz w:val="24"/>
                <w:szCs w:val="24"/>
              </w:rPr>
              <w:t xml:space="preserve"> часов</w:t>
            </w:r>
          </w:p>
        </w:tc>
      </w:tr>
    </w:tbl>
    <w:p w:rsidR="00E91628" w:rsidRPr="00545933" w:rsidRDefault="00E91628" w:rsidP="00383178">
      <w:pPr>
        <w:widowControl w:val="0"/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545933" w:rsidRDefault="00E91628" w:rsidP="00383178">
      <w:pPr>
        <w:widowControl w:val="0"/>
        <w:tabs>
          <w:tab w:val="left" w:pos="709"/>
          <w:tab w:val="left" w:pos="989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B43B9" w:rsidRPr="00545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54F" w:rsidRPr="00545933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97254F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545933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545933">
        <w:rPr>
          <w:rFonts w:ascii="Times New Roman" w:hAnsi="Times New Roman" w:cs="Times New Roman"/>
          <w:sz w:val="24"/>
          <w:szCs w:val="24"/>
        </w:rPr>
        <w:t>Физические величины и их измерение. Точность и погрешность измерений. Международная система единиц.</w:t>
      </w:r>
      <w:r w:rsidR="002B43B9" w:rsidRPr="00545933">
        <w:rPr>
          <w:rFonts w:ascii="Times New Roman" w:hAnsi="Times New Roman" w:cs="Times New Roman"/>
          <w:sz w:val="24"/>
          <w:szCs w:val="24"/>
        </w:rPr>
        <w:t xml:space="preserve"> </w:t>
      </w:r>
      <w:r w:rsidRPr="00545933">
        <w:rPr>
          <w:rFonts w:ascii="Times New Roman" w:hAnsi="Times New Roman" w:cs="Times New Roman"/>
          <w:sz w:val="24"/>
          <w:szCs w:val="24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97254F" w:rsidRPr="00545933" w:rsidRDefault="0097254F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7254F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545933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5459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5933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545933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97254F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97254F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 xml:space="preserve">Условия равновесия твердого тела, имеющего закрепленную ось движения. Момент силы. </w:t>
      </w:r>
    </w:p>
    <w:p w:rsidR="0097254F" w:rsidRPr="00545933" w:rsidRDefault="00E91628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Pr="00545933">
        <w:rPr>
          <w:rFonts w:ascii="Times New Roman" w:hAnsi="Times New Roman" w:cs="Times New Roman"/>
          <w:b/>
          <w:color w:val="000000"/>
          <w:sz w:val="24"/>
          <w:szCs w:val="24"/>
        </w:rPr>
        <w:t>молекулярно-кинетической теории</w:t>
      </w:r>
    </w:p>
    <w:p w:rsidR="00E91628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Строение вещества. Атомы и молекулы. Тепловое движение атомов и молекул. Взаимодействие (притяжение и отталкивание) молекул. 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Количество теплоты</w:t>
      </w:r>
      <w:r w:rsidR="00E91628" w:rsidRPr="00545933">
        <w:rPr>
          <w:rFonts w:ascii="Times New Roman" w:hAnsi="Times New Roman" w:cs="Times New Roman"/>
          <w:sz w:val="24"/>
          <w:szCs w:val="24"/>
        </w:rPr>
        <w:t xml:space="preserve">. </w:t>
      </w:r>
      <w:r w:rsidRPr="00545933">
        <w:rPr>
          <w:rFonts w:ascii="Times New Roman" w:hAnsi="Times New Roman" w:cs="Times New Roman"/>
          <w:sz w:val="24"/>
          <w:szCs w:val="24"/>
        </w:rPr>
        <w:t xml:space="preserve">Закон сохранения и превращения энергии в тепловых </w:t>
      </w:r>
      <w:r w:rsidRPr="00545933">
        <w:rPr>
          <w:rFonts w:ascii="Times New Roman" w:hAnsi="Times New Roman" w:cs="Times New Roman"/>
          <w:sz w:val="24"/>
          <w:szCs w:val="24"/>
        </w:rPr>
        <w:lastRenderedPageBreak/>
        <w:t xml:space="preserve">процессах.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Влажность воздуха. </w:t>
      </w:r>
    </w:p>
    <w:p w:rsidR="00E91628" w:rsidRPr="00545933" w:rsidRDefault="00E91628" w:rsidP="003831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Основы термодинамики </w:t>
      </w:r>
    </w:p>
    <w:p w:rsidR="0097254F" w:rsidRPr="00545933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E91628" w:rsidRPr="00545933" w:rsidRDefault="00E91628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 </w:t>
      </w:r>
    </w:p>
    <w:p w:rsidR="0097254F" w:rsidRPr="00545933" w:rsidRDefault="00E91628" w:rsidP="00383178">
      <w:pPr>
        <w:widowControl w:val="0"/>
        <w:tabs>
          <w:tab w:val="left" w:pos="851"/>
          <w:tab w:val="left" w:pos="9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ab/>
      </w:r>
      <w:r w:rsidR="0097254F" w:rsidRPr="00545933">
        <w:rPr>
          <w:rFonts w:ascii="Times New Roman" w:hAnsi="Times New Roman" w:cs="Times New Roman"/>
          <w:sz w:val="24"/>
          <w:szCs w:val="24"/>
        </w:rPr>
        <w:t>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E91628" w:rsidRPr="00545933" w:rsidRDefault="0097254F" w:rsidP="002B43B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  <w:r w:rsidR="002B43B9" w:rsidRPr="00545933">
        <w:rPr>
          <w:rFonts w:ascii="Times New Roman" w:hAnsi="Times New Roman" w:cs="Times New Roman"/>
          <w:sz w:val="24"/>
          <w:szCs w:val="24"/>
        </w:rPr>
        <w:t xml:space="preserve"> </w:t>
      </w:r>
      <w:r w:rsidRPr="00545933">
        <w:rPr>
          <w:rFonts w:ascii="Times New Roman" w:hAnsi="Times New Roman" w:cs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  <w:r w:rsidR="002B43B9" w:rsidRPr="00545933">
        <w:rPr>
          <w:rFonts w:ascii="Times New Roman" w:hAnsi="Times New Roman" w:cs="Times New Roman"/>
          <w:sz w:val="24"/>
          <w:szCs w:val="24"/>
        </w:rPr>
        <w:t xml:space="preserve"> </w:t>
      </w:r>
      <w:r w:rsidRPr="00545933">
        <w:rPr>
          <w:rFonts w:ascii="Times New Roman" w:hAnsi="Times New Roman" w:cs="Times New Roman"/>
          <w:sz w:val="24"/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  <w:r w:rsidR="00E91628" w:rsidRPr="00545933">
        <w:rPr>
          <w:rFonts w:ascii="Times New Roman" w:hAnsi="Times New Roman" w:cs="Times New Roman"/>
          <w:sz w:val="24"/>
          <w:szCs w:val="24"/>
        </w:rPr>
        <w:t xml:space="preserve"> Ток в различных средах. </w:t>
      </w:r>
    </w:p>
    <w:p w:rsidR="00E91628" w:rsidRPr="00545933" w:rsidRDefault="00E91628" w:rsidP="0038317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  <w:sectPr w:rsidR="00E91628" w:rsidRPr="00545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628" w:rsidRPr="00545933" w:rsidRDefault="00E91628" w:rsidP="003831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 уровня обучения. Физика 10 класс.</w:t>
      </w: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11"/>
        <w:gridCol w:w="2292"/>
        <w:gridCol w:w="3417"/>
        <w:gridCol w:w="1839"/>
        <w:gridCol w:w="1830"/>
      </w:tblGrid>
      <w:tr w:rsidR="003A7EDA" w:rsidRPr="00545933" w:rsidTr="00CA0CD6">
        <w:tc>
          <w:tcPr>
            <w:tcW w:w="511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2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Наименование</w:t>
            </w:r>
          </w:p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3417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839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Кодификатор ЕГЭ</w:t>
            </w:r>
          </w:p>
        </w:tc>
        <w:tc>
          <w:tcPr>
            <w:tcW w:w="1830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Кодификатор ВПР</w:t>
            </w:r>
          </w:p>
        </w:tc>
      </w:tr>
      <w:tr w:rsidR="00C674DE" w:rsidRPr="00545933" w:rsidTr="00CA0CD6">
        <w:tc>
          <w:tcPr>
            <w:tcW w:w="511" w:type="dxa"/>
          </w:tcPr>
          <w:p w:rsidR="00C674DE" w:rsidRPr="00545933" w:rsidRDefault="00C674DE" w:rsidP="0050306D">
            <w:pPr>
              <w:pStyle w:val="a3"/>
              <w:numPr>
                <w:ilvl w:val="0"/>
                <w:numId w:val="3"/>
              </w:numPr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№1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«Основы кинематики»</w:t>
            </w:r>
          </w:p>
        </w:tc>
        <w:tc>
          <w:tcPr>
            <w:tcW w:w="3417" w:type="dxa"/>
            <w:vMerge w:val="restart"/>
          </w:tcPr>
          <w:p w:rsidR="00C674DE" w:rsidRPr="00545933" w:rsidRDefault="00C674DE" w:rsidP="0050306D">
            <w:pPr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Дидактические материалы Физика 10 класс / А.Е.Марон, Е.А.Марон. – М.: Издательство «Дрофа», 2014 г.</w:t>
            </w:r>
          </w:p>
          <w:p w:rsidR="00C674DE" w:rsidRPr="00545933" w:rsidRDefault="00C674DE" w:rsidP="0050306D">
            <w:pPr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10 класс / </w:t>
            </w:r>
            <w:proofErr w:type="spellStart"/>
            <w:r w:rsidRPr="00545933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545933">
              <w:rPr>
                <w:color w:val="000000"/>
                <w:sz w:val="24"/>
                <w:szCs w:val="24"/>
              </w:rPr>
              <w:t>. – М.: Издательство «Экзамен», 2012 г.</w:t>
            </w:r>
          </w:p>
        </w:tc>
        <w:tc>
          <w:tcPr>
            <w:tcW w:w="1839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1.1.1-1.1.9</w:t>
            </w:r>
          </w:p>
        </w:tc>
        <w:tc>
          <w:tcPr>
            <w:tcW w:w="1830" w:type="dxa"/>
            <w:vMerge w:val="restart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2.1-2.6</w:t>
            </w:r>
          </w:p>
        </w:tc>
      </w:tr>
      <w:tr w:rsidR="00C674DE" w:rsidRPr="00545933" w:rsidTr="00CA0CD6">
        <w:tc>
          <w:tcPr>
            <w:tcW w:w="511" w:type="dxa"/>
          </w:tcPr>
          <w:p w:rsidR="00C674DE" w:rsidRPr="00545933" w:rsidRDefault="00C674DE" w:rsidP="0050306D">
            <w:pPr>
              <w:pStyle w:val="a3"/>
              <w:numPr>
                <w:ilvl w:val="0"/>
                <w:numId w:val="3"/>
              </w:numPr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«Основы динамики и законы сохранения»</w:t>
            </w:r>
          </w:p>
        </w:tc>
        <w:tc>
          <w:tcPr>
            <w:tcW w:w="3417" w:type="dxa"/>
            <w:vMerge/>
          </w:tcPr>
          <w:p w:rsidR="00C674DE" w:rsidRPr="00545933" w:rsidRDefault="00C674DE" w:rsidP="00503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1.2.1-1.5.5</w:t>
            </w:r>
          </w:p>
        </w:tc>
        <w:tc>
          <w:tcPr>
            <w:tcW w:w="1830" w:type="dxa"/>
            <w:vMerge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4DE" w:rsidRPr="00545933" w:rsidTr="00CA0CD6">
        <w:tc>
          <w:tcPr>
            <w:tcW w:w="511" w:type="dxa"/>
          </w:tcPr>
          <w:p w:rsidR="00C674DE" w:rsidRPr="00545933" w:rsidRDefault="00C674DE" w:rsidP="0050306D">
            <w:pPr>
              <w:pStyle w:val="a3"/>
              <w:numPr>
                <w:ilvl w:val="0"/>
                <w:numId w:val="3"/>
              </w:numPr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 3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«Основы молекулярно-кинетической теории»</w:t>
            </w:r>
          </w:p>
        </w:tc>
        <w:tc>
          <w:tcPr>
            <w:tcW w:w="3417" w:type="dxa"/>
            <w:vMerge/>
          </w:tcPr>
          <w:p w:rsidR="00C674DE" w:rsidRPr="00545933" w:rsidRDefault="00C674DE" w:rsidP="00503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2.1.1-2.1.17</w:t>
            </w:r>
          </w:p>
        </w:tc>
        <w:tc>
          <w:tcPr>
            <w:tcW w:w="1830" w:type="dxa"/>
            <w:vMerge w:val="restart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3.1-3.7</w:t>
            </w:r>
          </w:p>
        </w:tc>
      </w:tr>
      <w:tr w:rsidR="00C674DE" w:rsidRPr="00545933" w:rsidTr="00CA0CD6">
        <w:tc>
          <w:tcPr>
            <w:tcW w:w="511" w:type="dxa"/>
          </w:tcPr>
          <w:p w:rsidR="00C674DE" w:rsidRPr="00545933" w:rsidRDefault="00C674DE" w:rsidP="0050306D">
            <w:pPr>
              <w:pStyle w:val="a3"/>
              <w:numPr>
                <w:ilvl w:val="0"/>
                <w:numId w:val="3"/>
              </w:numPr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 4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«Основы термодинамики»</w:t>
            </w:r>
          </w:p>
        </w:tc>
        <w:tc>
          <w:tcPr>
            <w:tcW w:w="3417" w:type="dxa"/>
            <w:vMerge/>
          </w:tcPr>
          <w:p w:rsidR="00C674DE" w:rsidRPr="00545933" w:rsidRDefault="00C674DE" w:rsidP="00503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2.2.1-2.2.11</w:t>
            </w:r>
          </w:p>
        </w:tc>
        <w:tc>
          <w:tcPr>
            <w:tcW w:w="1830" w:type="dxa"/>
            <w:vMerge/>
          </w:tcPr>
          <w:p w:rsidR="00C674DE" w:rsidRPr="00545933" w:rsidRDefault="00C674DE" w:rsidP="0050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7EDA" w:rsidRPr="00545933" w:rsidTr="00CA0CD6">
        <w:tc>
          <w:tcPr>
            <w:tcW w:w="511" w:type="dxa"/>
          </w:tcPr>
          <w:p w:rsidR="003A7EDA" w:rsidRPr="00545933" w:rsidRDefault="003A7EDA" w:rsidP="0050306D">
            <w:pPr>
              <w:pStyle w:val="a3"/>
              <w:numPr>
                <w:ilvl w:val="0"/>
                <w:numId w:val="3"/>
              </w:numPr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>Контрольная работа № 5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 xml:space="preserve"> «Законы постоянного тока».</w:t>
            </w:r>
          </w:p>
        </w:tc>
        <w:tc>
          <w:tcPr>
            <w:tcW w:w="3417" w:type="dxa"/>
          </w:tcPr>
          <w:p w:rsidR="003A7EDA" w:rsidRPr="00545933" w:rsidRDefault="003A7EDA" w:rsidP="0050306D">
            <w:pPr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Дидактические материалы Физика 11 класс / А.Е.Марон, Е.А.Марон. – М.: Издательство «Дрофа», 2014.</w:t>
            </w:r>
          </w:p>
          <w:p w:rsidR="003A7EDA" w:rsidRPr="00545933" w:rsidRDefault="003A7EDA" w:rsidP="0050306D">
            <w:pPr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10 класс / </w:t>
            </w:r>
            <w:proofErr w:type="spellStart"/>
            <w:r w:rsidRPr="00545933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545933">
              <w:rPr>
                <w:color w:val="000000"/>
                <w:sz w:val="24"/>
                <w:szCs w:val="24"/>
              </w:rPr>
              <w:t>. – М.: Издательство «Экзамен», 2012 г.</w:t>
            </w:r>
          </w:p>
        </w:tc>
        <w:tc>
          <w:tcPr>
            <w:tcW w:w="1839" w:type="dxa"/>
          </w:tcPr>
          <w:p w:rsidR="003A7EDA" w:rsidRPr="00545933" w:rsidRDefault="003A7EDA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3.1.1-3.2.10</w:t>
            </w:r>
          </w:p>
        </w:tc>
        <w:tc>
          <w:tcPr>
            <w:tcW w:w="1830" w:type="dxa"/>
          </w:tcPr>
          <w:p w:rsidR="003A7EDA" w:rsidRPr="00545933" w:rsidRDefault="00CA0CD6" w:rsidP="0050306D">
            <w:pPr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4.1-4.7</w:t>
            </w:r>
          </w:p>
        </w:tc>
      </w:tr>
    </w:tbl>
    <w:p w:rsidR="00E91628" w:rsidRPr="00545933" w:rsidRDefault="00E91628" w:rsidP="0038317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54F" w:rsidRPr="00545933" w:rsidRDefault="004738F7" w:rsidP="003831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7254F" w:rsidRPr="00545933">
        <w:rPr>
          <w:rFonts w:ascii="Times New Roman" w:hAnsi="Times New Roman" w:cs="Times New Roman"/>
          <w:b/>
          <w:bCs/>
          <w:sz w:val="24"/>
          <w:szCs w:val="24"/>
        </w:rPr>
        <w:t>емы лабораторных и практических работ</w:t>
      </w:r>
      <w:r w:rsidR="00CA0CD6" w:rsidRPr="00545933">
        <w:rPr>
          <w:rFonts w:ascii="Times New Roman" w:hAnsi="Times New Roman" w:cs="Times New Roman"/>
          <w:b/>
          <w:bCs/>
          <w:sz w:val="24"/>
          <w:szCs w:val="24"/>
        </w:rPr>
        <w:t xml:space="preserve"> в 10 классе</w:t>
      </w:r>
    </w:p>
    <w:p w:rsidR="003A7EDA" w:rsidRPr="00545933" w:rsidRDefault="003A7EDA" w:rsidP="005459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Лабораторная работа №1 «Измерение коэффициента трения скольжения»</w:t>
      </w:r>
    </w:p>
    <w:p w:rsidR="003A7EDA" w:rsidRPr="00545933" w:rsidRDefault="003A7EDA" w:rsidP="005459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Лабораторная работа №2. «Изучение закона сохранения механической энергии».</w:t>
      </w:r>
    </w:p>
    <w:p w:rsidR="003A7EDA" w:rsidRPr="00545933" w:rsidRDefault="003A7EDA" w:rsidP="005459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Лабораторная работа №3 «Экспериментальная проверка закона Гей-Люссака»</w:t>
      </w:r>
    </w:p>
    <w:p w:rsidR="003A7EDA" w:rsidRPr="00545933" w:rsidRDefault="003A7EDA" w:rsidP="005459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Лабораторная работа №4. «Измерение ЭДС и внутреннего сопротивления источника тока».</w:t>
      </w:r>
    </w:p>
    <w:p w:rsidR="003A7EDA" w:rsidRPr="00545933" w:rsidRDefault="003A7EDA" w:rsidP="005459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A7EDA" w:rsidRPr="00545933" w:rsidSect="0054593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A7EDA" w:rsidRPr="00545933" w:rsidRDefault="003A7EDA" w:rsidP="00383178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3A7EDA" w:rsidRPr="00545933" w:rsidRDefault="003A7EDA" w:rsidP="00383178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процесса.</w:t>
      </w:r>
    </w:p>
    <w:p w:rsidR="00F95B37" w:rsidRPr="00545933" w:rsidRDefault="00F95B37" w:rsidP="00383178">
      <w:pPr>
        <w:pStyle w:val="2"/>
        <w:spacing w:line="276" w:lineRule="auto"/>
        <w:rPr>
          <w:sz w:val="24"/>
          <w:szCs w:val="24"/>
        </w:rPr>
      </w:pPr>
      <w:r w:rsidRPr="00545933">
        <w:rPr>
          <w:rStyle w:val="dash0410005f0431005f0437005f0430005f0446005f0020005f0441005f043f005f0438005f0441005f043a005f0430005f005fchar1char1"/>
          <w:szCs w:val="24"/>
        </w:rPr>
        <w:t>Учебно-методические пособия для учителя</w:t>
      </w:r>
    </w:p>
    <w:p w:rsidR="003A7EDA" w:rsidRPr="00545933" w:rsidRDefault="00F95B37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545933">
        <w:rPr>
          <w:sz w:val="24"/>
          <w:szCs w:val="24"/>
        </w:rPr>
        <w:t xml:space="preserve">учебник </w:t>
      </w:r>
      <w:proofErr w:type="spellStart"/>
      <w:r w:rsidR="0012716E" w:rsidRPr="00545933">
        <w:rPr>
          <w:sz w:val="24"/>
          <w:szCs w:val="24"/>
        </w:rPr>
        <w:t>Г.Я.Мякишев</w:t>
      </w:r>
      <w:proofErr w:type="spellEnd"/>
      <w:r w:rsidR="0012716E" w:rsidRPr="00545933">
        <w:rPr>
          <w:sz w:val="24"/>
          <w:szCs w:val="24"/>
        </w:rPr>
        <w:t xml:space="preserve">, </w:t>
      </w:r>
      <w:proofErr w:type="spellStart"/>
      <w:r w:rsidR="0012716E" w:rsidRPr="00545933">
        <w:rPr>
          <w:sz w:val="24"/>
          <w:szCs w:val="24"/>
        </w:rPr>
        <w:t>Б.Б.Буховцев</w:t>
      </w:r>
      <w:proofErr w:type="spellEnd"/>
      <w:r w:rsidR="0012716E" w:rsidRPr="00545933">
        <w:rPr>
          <w:sz w:val="24"/>
          <w:szCs w:val="24"/>
        </w:rPr>
        <w:t xml:space="preserve">, </w:t>
      </w:r>
      <w:proofErr w:type="spellStart"/>
      <w:r w:rsidR="0012716E" w:rsidRPr="00545933">
        <w:rPr>
          <w:sz w:val="24"/>
          <w:szCs w:val="24"/>
        </w:rPr>
        <w:t>Н.Н.Сотский</w:t>
      </w:r>
      <w:proofErr w:type="spellEnd"/>
      <w:r w:rsidRPr="00545933">
        <w:rPr>
          <w:sz w:val="24"/>
          <w:szCs w:val="24"/>
        </w:rPr>
        <w:t xml:space="preserve"> «</w:t>
      </w:r>
      <w:r w:rsidR="0012716E" w:rsidRPr="00545933">
        <w:rPr>
          <w:sz w:val="24"/>
          <w:szCs w:val="24"/>
        </w:rPr>
        <w:t>Физика</w:t>
      </w:r>
      <w:r w:rsidRPr="00545933">
        <w:rPr>
          <w:sz w:val="24"/>
          <w:szCs w:val="24"/>
        </w:rPr>
        <w:t xml:space="preserve">»  </w:t>
      </w:r>
      <w:r w:rsidR="0012716E" w:rsidRPr="00545933">
        <w:rPr>
          <w:sz w:val="24"/>
          <w:szCs w:val="24"/>
        </w:rPr>
        <w:t>классический</w:t>
      </w:r>
      <w:r w:rsidRPr="00545933">
        <w:rPr>
          <w:sz w:val="24"/>
          <w:szCs w:val="24"/>
        </w:rPr>
        <w:t xml:space="preserve"> курс. 10 класс» – Москва, </w:t>
      </w:r>
      <w:r w:rsidR="0012716E" w:rsidRPr="00545933">
        <w:rPr>
          <w:sz w:val="24"/>
          <w:szCs w:val="24"/>
        </w:rPr>
        <w:t>Просвещение</w:t>
      </w:r>
      <w:r w:rsidRPr="00545933">
        <w:rPr>
          <w:sz w:val="24"/>
          <w:szCs w:val="24"/>
        </w:rPr>
        <w:t>, 201</w:t>
      </w:r>
      <w:r w:rsidR="0012716E" w:rsidRPr="00545933">
        <w:rPr>
          <w:sz w:val="24"/>
          <w:szCs w:val="24"/>
        </w:rPr>
        <w:t>7</w:t>
      </w:r>
      <w:r w:rsidR="003A7EDA" w:rsidRPr="00545933">
        <w:rPr>
          <w:sz w:val="24"/>
          <w:szCs w:val="24"/>
        </w:rPr>
        <w:t xml:space="preserve"> г.</w:t>
      </w:r>
    </w:p>
    <w:p w:rsidR="003A7EDA" w:rsidRPr="00545933" w:rsidRDefault="003A7EDA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545933">
        <w:rPr>
          <w:color w:val="000000"/>
          <w:sz w:val="24"/>
          <w:szCs w:val="24"/>
        </w:rPr>
        <w:t>Дидактические материалы Физика 11 класс / А.Е.Марон, Е.А.Марон. – М.: Издательство «Дрофа», 2014.</w:t>
      </w:r>
    </w:p>
    <w:p w:rsidR="003A7EDA" w:rsidRPr="00545933" w:rsidRDefault="003A7EDA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sz w:val="24"/>
          <w:szCs w:val="24"/>
        </w:rPr>
      </w:pPr>
      <w:r w:rsidRPr="00545933">
        <w:rPr>
          <w:color w:val="000000"/>
          <w:sz w:val="24"/>
          <w:szCs w:val="24"/>
        </w:rPr>
        <w:t xml:space="preserve">Тематические контрольные и самостоятельные работы по физике 10 класс / </w:t>
      </w:r>
      <w:proofErr w:type="spellStart"/>
      <w:r w:rsidRPr="00545933">
        <w:rPr>
          <w:color w:val="000000"/>
          <w:sz w:val="24"/>
          <w:szCs w:val="24"/>
        </w:rPr>
        <w:t>О.И.Громцева</w:t>
      </w:r>
      <w:proofErr w:type="spellEnd"/>
      <w:r w:rsidRPr="00545933">
        <w:rPr>
          <w:color w:val="000000"/>
          <w:sz w:val="24"/>
          <w:szCs w:val="24"/>
        </w:rPr>
        <w:t>. – М.: Издательство «Экзамен», 2012 г.</w:t>
      </w:r>
    </w:p>
    <w:p w:rsidR="003A7EDA" w:rsidRPr="00545933" w:rsidRDefault="003A7EDA" w:rsidP="00383178">
      <w:pPr>
        <w:pStyle w:val="af0"/>
        <w:spacing w:line="276" w:lineRule="auto"/>
        <w:rPr>
          <w:sz w:val="24"/>
          <w:szCs w:val="24"/>
        </w:rPr>
      </w:pPr>
    </w:p>
    <w:p w:rsidR="003A7EDA" w:rsidRPr="00545933" w:rsidRDefault="003A7EDA" w:rsidP="00383178">
      <w:pPr>
        <w:spacing w:after="0"/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3A7EDA" w:rsidRPr="00545933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545933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3A7EDA" w:rsidRPr="00545933" w:rsidRDefault="003A7EDA" w:rsidP="0035702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545933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54593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545933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545933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proofErr w:type="spellEnd"/>
    </w:p>
    <w:p w:rsidR="003A7EDA" w:rsidRPr="00545933" w:rsidRDefault="003A7EDA" w:rsidP="00383178">
      <w:pPr>
        <w:pStyle w:val="af0"/>
        <w:spacing w:line="276" w:lineRule="auto"/>
        <w:rPr>
          <w:sz w:val="24"/>
          <w:szCs w:val="24"/>
        </w:rPr>
      </w:pPr>
    </w:p>
    <w:p w:rsidR="00F95B37" w:rsidRPr="00545933" w:rsidRDefault="00F95B37" w:rsidP="00383178">
      <w:pPr>
        <w:pStyle w:val="af0"/>
        <w:spacing w:line="276" w:lineRule="auto"/>
        <w:rPr>
          <w:sz w:val="24"/>
          <w:szCs w:val="24"/>
        </w:rPr>
      </w:pPr>
    </w:p>
    <w:p w:rsidR="00F95B37" w:rsidRPr="00545933" w:rsidRDefault="00F95B37" w:rsidP="0038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CD6" w:rsidRPr="00545933" w:rsidRDefault="00CA0CD6" w:rsidP="0038317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A0CD6" w:rsidRPr="00545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CD6" w:rsidRPr="00545933" w:rsidRDefault="00CA0CD6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E5A23" w:rsidRPr="00545933" w:rsidRDefault="002E5A23" w:rsidP="003831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11 класса рассчитана на </w:t>
      </w:r>
      <w:r w:rsidR="002B43B9" w:rsidRPr="00545933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 часов (2 часа в неделю). Лабораторных работ – 4 часа, контрольных работ –5 часов. </w:t>
      </w:r>
      <w:r w:rsidRPr="00545933">
        <w:rPr>
          <w:rFonts w:ascii="Times New Roman" w:hAnsi="Times New Roman" w:cs="Times New Roman"/>
          <w:sz w:val="24"/>
          <w:szCs w:val="24"/>
        </w:rPr>
        <w:t>Содержание курса соотносится с рабочей программой предметной линии учебников «Классический курс» 10-11 классы (Шаталина А.В., М.: Просвещение 2017 г.)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0"/>
        <w:gridCol w:w="3601"/>
        <w:gridCol w:w="1617"/>
        <w:gridCol w:w="1781"/>
        <w:gridCol w:w="1942"/>
      </w:tblGrid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Лабораторные работы</w:t>
            </w: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0</w:t>
            </w: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</w:t>
            </w: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Строение Вселенной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545933" w:rsidTr="00383178">
        <w:tc>
          <w:tcPr>
            <w:tcW w:w="630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2E5A23" w:rsidRPr="00545933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545933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545933" w:rsidTr="00383178">
        <w:tc>
          <w:tcPr>
            <w:tcW w:w="9571" w:type="dxa"/>
            <w:gridSpan w:val="5"/>
          </w:tcPr>
          <w:p w:rsidR="002E5A23" w:rsidRPr="00545933" w:rsidRDefault="002E5A23" w:rsidP="002B43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Итого </w:t>
            </w:r>
            <w:r w:rsidR="002B43B9" w:rsidRPr="00545933">
              <w:rPr>
                <w:sz w:val="24"/>
                <w:szCs w:val="24"/>
              </w:rPr>
              <w:t>68</w:t>
            </w:r>
            <w:r w:rsidRPr="00545933">
              <w:rPr>
                <w:sz w:val="24"/>
                <w:szCs w:val="24"/>
              </w:rPr>
              <w:t xml:space="preserve"> часов</w:t>
            </w:r>
          </w:p>
        </w:tc>
      </w:tr>
    </w:tbl>
    <w:p w:rsidR="002E5A23" w:rsidRPr="00545933" w:rsidRDefault="002E5A23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(продолжение).</w:t>
      </w:r>
    </w:p>
    <w:p w:rsidR="002E5A23" w:rsidRPr="00545933" w:rsidRDefault="00245D49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Магнитное поле </w:t>
      </w:r>
    </w:p>
    <w:p w:rsidR="00545933" w:rsidRDefault="002E5A23" w:rsidP="005459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Взаимодействие токов. Магнитное поле тока. Магнитная индукция. Сила Ампера. Сила Лоренца.</w:t>
      </w:r>
    </w:p>
    <w:p w:rsidR="002E5A23" w:rsidRPr="00545933" w:rsidRDefault="002E5A23" w:rsidP="0054593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Электромагнитная индукция</w:t>
      </w:r>
    </w:p>
    <w:p w:rsidR="00D73FBB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Электромагнитные колебания и </w:t>
      </w:r>
      <w:r w:rsidR="00245D49" w:rsidRPr="00545933">
        <w:rPr>
          <w:rFonts w:ascii="Times New Roman" w:hAnsi="Times New Roman" w:cs="Times New Roman"/>
          <w:b/>
          <w:sz w:val="24"/>
          <w:szCs w:val="24"/>
        </w:rPr>
        <w:t xml:space="preserve">волны 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2E5A23" w:rsidRPr="00545933" w:rsidRDefault="00545933" w:rsidP="00545933">
      <w:pPr>
        <w:pStyle w:val="af9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Оптика. </w:t>
      </w:r>
      <w:r w:rsidR="002E5A23" w:rsidRPr="00545933">
        <w:rPr>
          <w:b/>
        </w:rPr>
        <w:t xml:space="preserve">Световые волны. </w:t>
      </w:r>
    </w:p>
    <w:p w:rsidR="00D73FBB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 xml:space="preserve">Скорость света и методы ее измерения. Законы  отражения и преломления света. Волновые свойства света: дисперсия, интерференция света, дифракция света. Когерентность. </w:t>
      </w:r>
      <w:proofErr w:type="spellStart"/>
      <w:r w:rsidRPr="00545933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545933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</w:t>
      </w: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Элементы теории относительности 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lastRenderedPageBreak/>
        <w:t>Излучения и спектры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</w:t>
      </w: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Квантовая </w:t>
      </w:r>
      <w:r w:rsidR="00245D49" w:rsidRPr="00545933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дуализм. Соотношение неопределенности Гейзенберга.</w:t>
      </w:r>
      <w:r w:rsidR="00545933">
        <w:rPr>
          <w:rFonts w:ascii="Times New Roman" w:hAnsi="Times New Roman" w:cs="Times New Roman"/>
          <w:sz w:val="24"/>
          <w:szCs w:val="24"/>
        </w:rPr>
        <w:t xml:space="preserve"> </w:t>
      </w:r>
      <w:r w:rsidRPr="00545933">
        <w:rPr>
          <w:rFonts w:ascii="Times New Roman" w:hAnsi="Times New Roman" w:cs="Times New Roman"/>
          <w:sz w:val="24"/>
          <w:szCs w:val="24"/>
        </w:rPr>
        <w:t>Строение атома. Опыты Резерфорда. Квантовые постулаты Бора. Испускание и поглощение света атомом. Лазеры.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Модели строения атомного ядра: протонно-нейтронная</w:t>
      </w:r>
      <w:r w:rsidR="00245D49" w:rsidRPr="00545933">
        <w:rPr>
          <w:rFonts w:ascii="Times New Roman" w:hAnsi="Times New Roman" w:cs="Times New Roman"/>
          <w:sz w:val="24"/>
          <w:szCs w:val="24"/>
        </w:rPr>
        <w:t xml:space="preserve"> модель строения атомного ядра.</w:t>
      </w:r>
      <w:r w:rsidRPr="00545933">
        <w:rPr>
          <w:rFonts w:ascii="Times New Roman" w:hAnsi="Times New Roman" w:cs="Times New Roman"/>
          <w:sz w:val="24"/>
          <w:szCs w:val="24"/>
        </w:rPr>
        <w:t xml:space="preserve"> Ядерные силы. Дефект массы и энергия связи нуклонов в ядре. Ядерная энергетика. Влияние ионизирующе</w:t>
      </w:r>
      <w:r w:rsidR="00245D49" w:rsidRPr="00545933">
        <w:rPr>
          <w:rFonts w:ascii="Times New Roman" w:hAnsi="Times New Roman" w:cs="Times New Roman"/>
          <w:sz w:val="24"/>
          <w:szCs w:val="24"/>
        </w:rPr>
        <w:t xml:space="preserve">й радиации на живые организмы. </w:t>
      </w:r>
      <w:r w:rsidRPr="00545933">
        <w:rPr>
          <w:rFonts w:ascii="Times New Roman" w:hAnsi="Times New Roman" w:cs="Times New Roman"/>
          <w:sz w:val="24"/>
          <w:szCs w:val="24"/>
        </w:rPr>
        <w:t>Доза излучения, закон радиоактивного распада и его статистический характер. Элементарные частицы: частицы и античастицы. Фундамен</w:t>
      </w:r>
      <w:r w:rsidR="00245D49" w:rsidRPr="00545933">
        <w:rPr>
          <w:rFonts w:ascii="Times New Roman" w:hAnsi="Times New Roman" w:cs="Times New Roman"/>
          <w:sz w:val="24"/>
          <w:szCs w:val="24"/>
        </w:rPr>
        <w:t>тальные взаимодействия</w:t>
      </w:r>
    </w:p>
    <w:p w:rsidR="002E5A23" w:rsidRPr="00545933" w:rsidRDefault="002E5A23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2E5A23" w:rsidRPr="00545933" w:rsidRDefault="002E5A23" w:rsidP="00383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2E5A23" w:rsidRPr="00545933" w:rsidRDefault="00245D49" w:rsidP="0038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</w:p>
    <w:p w:rsidR="00CA0CD6" w:rsidRPr="00545933" w:rsidRDefault="00CA0CD6" w:rsidP="00383178">
      <w:pPr>
        <w:widowControl w:val="0"/>
        <w:tabs>
          <w:tab w:val="left" w:pos="709"/>
          <w:tab w:val="left" w:pos="989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0D75" w:rsidRPr="00545933" w:rsidRDefault="00FB0D75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B0D75" w:rsidRPr="00545933" w:rsidSect="00CA0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CD6" w:rsidRPr="00545933" w:rsidRDefault="00FB0D75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lastRenderedPageBreak/>
        <w:t>Контроль уровня обучения физики в 11 классе</w:t>
      </w: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01"/>
        <w:gridCol w:w="2717"/>
        <w:gridCol w:w="3005"/>
        <w:gridCol w:w="1836"/>
        <w:gridCol w:w="1830"/>
      </w:tblGrid>
      <w:tr w:rsidR="00FB0D75" w:rsidRPr="00545933" w:rsidTr="00FB0D75">
        <w:tc>
          <w:tcPr>
            <w:tcW w:w="501" w:type="dxa"/>
          </w:tcPr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</w:tcPr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Наименование</w:t>
            </w:r>
          </w:p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3005" w:type="dxa"/>
          </w:tcPr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5933">
              <w:rPr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836" w:type="dxa"/>
          </w:tcPr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Кодификатор ЕГЭ</w:t>
            </w:r>
          </w:p>
        </w:tc>
        <w:tc>
          <w:tcPr>
            <w:tcW w:w="1830" w:type="dxa"/>
          </w:tcPr>
          <w:p w:rsidR="00FB0D75" w:rsidRPr="00545933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Кодификатор ВПР</w:t>
            </w:r>
          </w:p>
        </w:tc>
      </w:tr>
      <w:tr w:rsidR="00C674DE" w:rsidRPr="00545933" w:rsidTr="00FB0D75">
        <w:tc>
          <w:tcPr>
            <w:tcW w:w="501" w:type="dxa"/>
          </w:tcPr>
          <w:p w:rsidR="00C674DE" w:rsidRPr="00545933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717" w:type="dxa"/>
            <w:vAlign w:val="center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№1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«Электромагнитная индукция»</w:t>
            </w:r>
          </w:p>
        </w:tc>
        <w:tc>
          <w:tcPr>
            <w:tcW w:w="3005" w:type="dxa"/>
            <w:vMerge w:val="restart"/>
          </w:tcPr>
          <w:p w:rsidR="00C674DE" w:rsidRPr="00545933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Дидактические материалы Физика 11 класс / А.Е.Марон, Е.А.Марон. – М.: Издательство «Дрофа», 2014.</w:t>
            </w:r>
          </w:p>
          <w:p w:rsidR="00C674DE" w:rsidRPr="00545933" w:rsidRDefault="00C674DE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11 класс / </w:t>
            </w:r>
            <w:proofErr w:type="spellStart"/>
            <w:r w:rsidRPr="00545933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545933">
              <w:rPr>
                <w:color w:val="000000"/>
                <w:sz w:val="24"/>
                <w:szCs w:val="24"/>
              </w:rPr>
              <w:t>. – М.: Издательство «Экзамен», 2012 г..</w:t>
            </w:r>
          </w:p>
        </w:tc>
        <w:tc>
          <w:tcPr>
            <w:tcW w:w="1836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3.3.1-3.4.7</w:t>
            </w:r>
          </w:p>
        </w:tc>
        <w:tc>
          <w:tcPr>
            <w:tcW w:w="1830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4.4-4.5</w:t>
            </w:r>
          </w:p>
        </w:tc>
      </w:tr>
      <w:tr w:rsidR="00C674DE" w:rsidRPr="00545933" w:rsidTr="00FB0D75">
        <w:tc>
          <w:tcPr>
            <w:tcW w:w="501" w:type="dxa"/>
          </w:tcPr>
          <w:p w:rsidR="00C674DE" w:rsidRPr="00545933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«Оптика»</w:t>
            </w:r>
          </w:p>
        </w:tc>
        <w:tc>
          <w:tcPr>
            <w:tcW w:w="3005" w:type="dxa"/>
            <w:vMerge/>
          </w:tcPr>
          <w:p w:rsidR="00C674DE" w:rsidRPr="00545933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3.5.1-3.6.12</w:t>
            </w:r>
          </w:p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4.1-4.3</w:t>
            </w:r>
          </w:p>
        </w:tc>
        <w:tc>
          <w:tcPr>
            <w:tcW w:w="1830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4.6-4.7</w:t>
            </w:r>
          </w:p>
        </w:tc>
      </w:tr>
      <w:tr w:rsidR="00C674DE" w:rsidRPr="00545933" w:rsidTr="00FB0D75">
        <w:tc>
          <w:tcPr>
            <w:tcW w:w="501" w:type="dxa"/>
          </w:tcPr>
          <w:p w:rsidR="00C674DE" w:rsidRPr="00545933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>Контрольная работа № 3 и №4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«Квантовая физика»</w:t>
            </w:r>
          </w:p>
        </w:tc>
        <w:tc>
          <w:tcPr>
            <w:tcW w:w="3005" w:type="dxa"/>
            <w:vMerge/>
          </w:tcPr>
          <w:p w:rsidR="00C674DE" w:rsidRPr="00545933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5.1.1-5.3.6</w:t>
            </w:r>
          </w:p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5.1-5.4</w:t>
            </w:r>
          </w:p>
        </w:tc>
      </w:tr>
      <w:tr w:rsidR="00C674DE" w:rsidRPr="00545933" w:rsidTr="00FB0D75">
        <w:tc>
          <w:tcPr>
            <w:tcW w:w="501" w:type="dxa"/>
          </w:tcPr>
          <w:p w:rsidR="00C674DE" w:rsidRPr="00545933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bCs/>
                <w:color w:val="000000"/>
                <w:sz w:val="24"/>
                <w:szCs w:val="24"/>
              </w:rPr>
              <w:t>Контрольная работа № 5</w:t>
            </w:r>
            <w:r w:rsidRPr="00545933">
              <w:rPr>
                <w:bCs/>
                <w:i/>
                <w:iCs/>
                <w:color w:val="000000"/>
                <w:sz w:val="24"/>
                <w:szCs w:val="24"/>
              </w:rPr>
              <w:t>«Повторение»</w:t>
            </w:r>
          </w:p>
        </w:tc>
        <w:tc>
          <w:tcPr>
            <w:tcW w:w="3005" w:type="dxa"/>
            <w:vMerge/>
          </w:tcPr>
          <w:p w:rsidR="00C674DE" w:rsidRPr="00545933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2.2.1-2.2.11</w:t>
            </w:r>
          </w:p>
        </w:tc>
        <w:tc>
          <w:tcPr>
            <w:tcW w:w="1830" w:type="dxa"/>
          </w:tcPr>
          <w:p w:rsidR="00C674DE" w:rsidRPr="00545933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73FBB" w:rsidRPr="00545933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Лабораторная  работа  №1</w:t>
      </w:r>
      <w:r w:rsidRPr="00545933">
        <w:rPr>
          <w:rFonts w:ascii="Times New Roman" w:hAnsi="Times New Roman" w:cs="Times New Roman"/>
          <w:sz w:val="24"/>
          <w:szCs w:val="24"/>
        </w:rPr>
        <w:t>: Изучение электромагнитной индукции.</w:t>
      </w:r>
    </w:p>
    <w:p w:rsidR="007D42B3" w:rsidRPr="00545933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Лабораторная  работа №2</w:t>
      </w:r>
      <w:r w:rsidRPr="00545933">
        <w:rPr>
          <w:rFonts w:ascii="Times New Roman" w:hAnsi="Times New Roman" w:cs="Times New Roman"/>
          <w:sz w:val="24"/>
          <w:szCs w:val="24"/>
        </w:rPr>
        <w:t>: Измерение показателя преломления стекла.</w:t>
      </w:r>
    </w:p>
    <w:p w:rsidR="00D73FBB" w:rsidRPr="00545933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Лабораторная  работа №3</w:t>
      </w:r>
      <w:r w:rsidRPr="00545933">
        <w:rPr>
          <w:rFonts w:ascii="Times New Roman" w:hAnsi="Times New Roman" w:cs="Times New Roman"/>
          <w:sz w:val="24"/>
          <w:szCs w:val="24"/>
        </w:rPr>
        <w:t xml:space="preserve">: Измерение длины световой волны. </w:t>
      </w:r>
    </w:p>
    <w:p w:rsidR="00CA0CD6" w:rsidRPr="00545933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 w:rsidRPr="00545933">
        <w:rPr>
          <w:rFonts w:ascii="Times New Roman" w:hAnsi="Times New Roman" w:cs="Times New Roman"/>
          <w:sz w:val="24"/>
          <w:szCs w:val="24"/>
        </w:rPr>
        <w:t>: «Изучение треков заряженных частиц».</w:t>
      </w:r>
    </w:p>
    <w:p w:rsidR="00CA0CD6" w:rsidRPr="00545933" w:rsidRDefault="00CA0CD6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A0CD6" w:rsidRPr="00545933" w:rsidSect="00CA0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2B3" w:rsidRPr="00545933" w:rsidRDefault="007D42B3" w:rsidP="00383178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7D42B3" w:rsidRPr="00545933" w:rsidRDefault="007D42B3" w:rsidP="00383178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процесса.</w:t>
      </w:r>
    </w:p>
    <w:p w:rsidR="007D42B3" w:rsidRPr="00545933" w:rsidRDefault="007D42B3" w:rsidP="00383178">
      <w:pPr>
        <w:pStyle w:val="2"/>
        <w:spacing w:line="276" w:lineRule="auto"/>
        <w:rPr>
          <w:sz w:val="24"/>
          <w:szCs w:val="24"/>
        </w:rPr>
      </w:pPr>
      <w:r w:rsidRPr="00545933">
        <w:rPr>
          <w:rStyle w:val="dash0410005f0431005f0437005f0430005f0446005f0020005f0441005f043f005f0438005f0441005f043a005f0430005f005fchar1char1"/>
          <w:szCs w:val="24"/>
        </w:rPr>
        <w:t>Учебно-методические пособия для учителя</w:t>
      </w:r>
    </w:p>
    <w:p w:rsidR="007D42B3" w:rsidRPr="00545933" w:rsidRDefault="007D42B3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545933">
        <w:rPr>
          <w:sz w:val="24"/>
          <w:szCs w:val="24"/>
        </w:rPr>
        <w:t xml:space="preserve">учебник </w:t>
      </w:r>
      <w:proofErr w:type="spellStart"/>
      <w:r w:rsidRPr="00545933">
        <w:rPr>
          <w:sz w:val="24"/>
          <w:szCs w:val="24"/>
        </w:rPr>
        <w:t>Г.Я.Мякишев</w:t>
      </w:r>
      <w:proofErr w:type="spellEnd"/>
      <w:r w:rsidRPr="00545933">
        <w:rPr>
          <w:sz w:val="24"/>
          <w:szCs w:val="24"/>
        </w:rPr>
        <w:t xml:space="preserve">, </w:t>
      </w:r>
      <w:proofErr w:type="spellStart"/>
      <w:r w:rsidRPr="00545933">
        <w:rPr>
          <w:sz w:val="24"/>
          <w:szCs w:val="24"/>
        </w:rPr>
        <w:t>Б.Б.Буховцев</w:t>
      </w:r>
      <w:proofErr w:type="spellEnd"/>
      <w:r w:rsidRPr="00545933">
        <w:rPr>
          <w:sz w:val="24"/>
          <w:szCs w:val="24"/>
        </w:rPr>
        <w:t xml:space="preserve">, </w:t>
      </w:r>
      <w:proofErr w:type="spellStart"/>
      <w:r w:rsidRPr="00545933">
        <w:rPr>
          <w:sz w:val="24"/>
          <w:szCs w:val="24"/>
        </w:rPr>
        <w:t>Н.Н.Сотский</w:t>
      </w:r>
      <w:proofErr w:type="spellEnd"/>
      <w:r w:rsidRPr="00545933">
        <w:rPr>
          <w:sz w:val="24"/>
          <w:szCs w:val="24"/>
        </w:rPr>
        <w:t xml:space="preserve"> «Физика»  классический курс. 11 класс» – Москва, Просвещение, 2014 г.</w:t>
      </w:r>
    </w:p>
    <w:p w:rsidR="007D42B3" w:rsidRPr="00545933" w:rsidRDefault="007D42B3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545933">
        <w:rPr>
          <w:color w:val="000000"/>
          <w:sz w:val="24"/>
          <w:szCs w:val="24"/>
        </w:rPr>
        <w:t>Дидактические материалы Физика 11 класс / А.Е.Марон, Е.А.Марон. – М.: Издательство «Дрофа», 2014.</w:t>
      </w:r>
    </w:p>
    <w:p w:rsidR="007D42B3" w:rsidRPr="00545933" w:rsidRDefault="007D42B3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sz w:val="24"/>
          <w:szCs w:val="24"/>
        </w:rPr>
      </w:pPr>
      <w:r w:rsidRPr="00545933">
        <w:rPr>
          <w:color w:val="000000"/>
          <w:sz w:val="24"/>
          <w:szCs w:val="24"/>
        </w:rPr>
        <w:t xml:space="preserve">Тематические контрольные и самостоятельные работы по физике 11 класс / </w:t>
      </w:r>
      <w:proofErr w:type="spellStart"/>
      <w:r w:rsidRPr="00545933">
        <w:rPr>
          <w:color w:val="000000"/>
          <w:sz w:val="24"/>
          <w:szCs w:val="24"/>
        </w:rPr>
        <w:t>О.И.Громцева</w:t>
      </w:r>
      <w:proofErr w:type="spellEnd"/>
      <w:r w:rsidRPr="00545933">
        <w:rPr>
          <w:color w:val="000000"/>
          <w:sz w:val="24"/>
          <w:szCs w:val="24"/>
        </w:rPr>
        <w:t>. – М.: Издательство «Экзамен», 2012 г.</w:t>
      </w:r>
    </w:p>
    <w:p w:rsidR="007D42B3" w:rsidRPr="00545933" w:rsidRDefault="007D42B3" w:rsidP="00383178">
      <w:pPr>
        <w:pStyle w:val="af0"/>
        <w:spacing w:line="276" w:lineRule="auto"/>
        <w:rPr>
          <w:sz w:val="24"/>
          <w:szCs w:val="24"/>
        </w:rPr>
      </w:pPr>
    </w:p>
    <w:p w:rsidR="007D42B3" w:rsidRPr="00545933" w:rsidRDefault="007D42B3" w:rsidP="00383178">
      <w:pPr>
        <w:spacing w:after="0"/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7D42B3" w:rsidRPr="00545933" w:rsidRDefault="007D42B3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D42B3" w:rsidRPr="00545933" w:rsidRDefault="007D42B3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7D42B3" w:rsidRPr="00545933" w:rsidRDefault="007D42B3" w:rsidP="0035702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D42B3" w:rsidRPr="00545933" w:rsidRDefault="007D42B3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54593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D42B3" w:rsidRPr="00545933" w:rsidRDefault="007D42B3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D42B3" w:rsidRPr="00545933" w:rsidRDefault="007D42B3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5933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5459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proofErr w:type="spellEnd"/>
    </w:p>
    <w:p w:rsidR="007D42B3" w:rsidRPr="00545933" w:rsidRDefault="007D42B3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3" w:rsidRPr="00545933" w:rsidRDefault="007D42B3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3" w:rsidRPr="00545933" w:rsidRDefault="007D42B3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D42B3" w:rsidRPr="00545933" w:rsidSect="007D4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C80" w:rsidRPr="00545933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16C80" w:rsidRPr="00545933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10 класс (</w:t>
      </w:r>
      <w:r w:rsidR="002B43B9" w:rsidRPr="00545933">
        <w:rPr>
          <w:rFonts w:ascii="Times New Roman" w:hAnsi="Times New Roman" w:cs="Times New Roman"/>
          <w:b/>
          <w:sz w:val="24"/>
          <w:szCs w:val="24"/>
        </w:rPr>
        <w:t>68</w:t>
      </w:r>
      <w:r w:rsidRPr="00545933">
        <w:rPr>
          <w:rFonts w:ascii="Times New Roman" w:hAnsi="Times New Roman" w:cs="Times New Roman"/>
          <w:b/>
          <w:sz w:val="24"/>
          <w:szCs w:val="24"/>
        </w:rPr>
        <w:t xml:space="preserve"> часов –2 часа в неделю)</w:t>
      </w:r>
    </w:p>
    <w:p w:rsidR="00316C80" w:rsidRPr="00545933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71"/>
        <w:gridCol w:w="12"/>
        <w:gridCol w:w="546"/>
        <w:gridCol w:w="25"/>
        <w:gridCol w:w="6481"/>
        <w:gridCol w:w="6"/>
        <w:gridCol w:w="14"/>
        <w:gridCol w:w="14"/>
        <w:gridCol w:w="1559"/>
        <w:gridCol w:w="107"/>
        <w:gridCol w:w="1452"/>
        <w:gridCol w:w="6"/>
        <w:gridCol w:w="1134"/>
        <w:gridCol w:w="276"/>
      </w:tblGrid>
      <w:tr w:rsidR="009F529C" w:rsidRPr="00545933" w:rsidTr="009F529C">
        <w:trPr>
          <w:gridAfter w:val="1"/>
          <w:wAfter w:w="276" w:type="dxa"/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F529C" w:rsidRPr="00545933" w:rsidTr="009F529C">
        <w:trPr>
          <w:gridAfter w:val="1"/>
          <w:wAfter w:w="276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90" w:rsidRPr="00545933" w:rsidTr="009F529C">
        <w:trPr>
          <w:gridAfter w:val="1"/>
          <w:wAfter w:w="276" w:type="dxa"/>
          <w:trHeight w:val="828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Разел</w:t>
            </w:r>
            <w:proofErr w:type="spellEnd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Механика (25 часа)</w:t>
            </w:r>
          </w:p>
          <w:p w:rsidR="00C24A90" w:rsidRPr="00545933" w:rsidRDefault="00C24A90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 (9 часов)</w:t>
            </w:r>
          </w:p>
        </w:tc>
      </w:tr>
      <w:tr w:rsidR="009F529C" w:rsidRPr="00545933" w:rsidTr="009F529C">
        <w:trPr>
          <w:gridAfter w:val="1"/>
          <w:wAfter w:w="276" w:type="dxa"/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proofErr w:type="gramEnd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Система отсчета.</w:t>
            </w:r>
          </w:p>
        </w:tc>
        <w:tc>
          <w:tcPr>
            <w:tcW w:w="6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</w:t>
            </w: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уравнения зависимости скорости от времени при прямолинейном равнопеременном движении</w:t>
            </w:r>
            <w:r w:rsidR="00C945EA" w:rsidRPr="00545933">
              <w:rPr>
                <w:rFonts w:ascii="Times New Roman" w:hAnsi="Times New Roman" w:cs="Times New Roman"/>
                <w:sz w:val="24"/>
                <w:szCs w:val="24"/>
              </w:rPr>
              <w:t>, основные характеристики равномерного движения тела по окружности</w:t>
            </w:r>
          </w:p>
          <w:p w:rsidR="00C24A90" w:rsidRPr="00545933" w:rsidRDefault="00C24A90" w:rsidP="0050306D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</w:t>
            </w:r>
            <w:r w:rsidR="00C945EA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кинематические характеристики при равномерном движении тела по окружности,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задач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§1, 3, задание стр.14, 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</w:t>
            </w:r>
            <w:proofErr w:type="gramStart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</w:p>
          <w:p w:rsidR="00C24A90" w:rsidRPr="00545933" w:rsidRDefault="00C24A90" w:rsidP="0050306D">
            <w:pPr>
              <w:spacing w:after="0" w:line="240" w:lineRule="auto"/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§4, задание</w:t>
            </w:r>
          </w:p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Стр.24-26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§6, стр.28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§9, 10, стр.41.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§16, стр.61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Задачи по тетра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ди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«Кинематика».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545933" w:rsidRDefault="00C24A90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EA" w:rsidRPr="00545933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EA" w:rsidRPr="00545933" w:rsidRDefault="00C945EA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Динамика (8 часов)</w:t>
            </w: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6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«инерциальная и неинерциальная система отсчета», «взаимодействие», «инертность», «инерция», «сила», «ускорение», смысл законов Ньютона, «гравитационные силы», «всемирное тяготение», «сила тяжести», «упругость», «деформация», «трение»;  смысл величин «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жесткость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», «коэффициент трения»; закон Гука.</w:t>
            </w:r>
            <w:proofErr w:type="gramEnd"/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Измерять массу тела.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сил  по известным значениям масс взаимодействующих тел и их ускорений. Вычислять значения  ускорений тел по известным значениям действующих сил и масс тел.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Вычислять значения ускорений тел по известным значениям действующих сил и масс тел.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Применять закон всемирного тяготения при расчетах сил и ускорений взаимодействующих тел.</w:t>
            </w:r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тел.</w:t>
            </w:r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сил и ускорений.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§18,19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§20, стр.73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§21,22,23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§26.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сила всемирного тяготения. 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§28, стр.95.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§33, стр. 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Деформации и силы упругости. Закон Гука.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§34, стр.109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Силы трения. Лабораторная работа №1 «Измерение коэффициента трения скольжения»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§36, стр.117.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DE" w:rsidRPr="00545933" w:rsidTr="009F529C">
        <w:trPr>
          <w:gridAfter w:val="1"/>
          <w:wAfter w:w="276" w:type="dxa"/>
          <w:trHeight w:val="751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сохранения в механике (8 часов)</w:t>
            </w: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смысл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 решении задач.</w:t>
            </w:r>
          </w:p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 сохранения импульса для вычисления 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скоростей тел при их взаимодействиях.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</w:t>
            </w:r>
          </w:p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§39, стр.129-140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§40, стр.134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§41, стр.139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 и упругости. 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 44, 45, стр.145, 148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№2. «Изучение закона сохранения механической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энергии».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529C" w:rsidRPr="00545933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674DE" w:rsidRPr="00545933" w:rsidTr="009F529C">
        <w:trPr>
          <w:gridAfter w:val="1"/>
          <w:wAfter w:w="276" w:type="dxa"/>
          <w:trHeight w:val="733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молекулярно-кинетической теории (10 часов)</w:t>
            </w:r>
          </w:p>
          <w:p w:rsidR="00C674DE" w:rsidRPr="00545933" w:rsidRDefault="00C674DE" w:rsidP="0050306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молекулярно-кинетической теории (8 часов)</w:t>
            </w:r>
          </w:p>
        </w:tc>
      </w:tr>
      <w:tr w:rsidR="009F529C" w:rsidRPr="00545933" w:rsidTr="009F529C">
        <w:trPr>
          <w:gridAfter w:val="1"/>
          <w:wAfter w:w="276" w:type="dxa"/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</w:t>
            </w:r>
          </w:p>
        </w:tc>
        <w:tc>
          <w:tcPr>
            <w:tcW w:w="7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смысл понятий «вещество», «атом», «молекула», «диффузия», «межмолекулярные силы», основные положения МКТ, строение и свойства газов, жидкостей и твердых тел, смысл понятий «температура», «абсолютная температура», связь между абсолютной температурой газа и средней кинетической энергией движения молекул, основное уравнение МКТ</w:t>
            </w:r>
            <w:r w:rsidR="00B24766" w:rsidRPr="0054593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сновное уравнение ИГ; зависимость между макроскопическими параметрами (</w:t>
            </w:r>
            <w:r w:rsidRPr="0054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), характеризующими состояние газа, смысл законов Бойля – Мариотта, Гей-Люссака и Шарля.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физические явления на основе представлений о строении вещества,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применять полученные знания для решения задач, указывать причинно-следственные связи между физическими величинами, вычислять среднюю кинетическую энергию молекул при известной температуре.</w:t>
            </w:r>
            <w:proofErr w:type="gramEnd"/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§53, стр.179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63"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§55, 56</w:t>
            </w:r>
          </w:p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§57, стр.192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766" w:rsidRPr="00545933" w:rsidRDefault="00B24766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1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§59,60, стр.203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pStyle w:val="af2"/>
              <w:tabs>
                <w:tab w:val="left" w:pos="708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B24766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§63, стр.211,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 65, стр. 220,223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«Экспериментальная проверка закона Гей-Люссака»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«Основы МКТ»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545933" w:rsidRDefault="00C674DE" w:rsidP="0050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545933" w:rsidRDefault="00C674DE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22" w:rsidRPr="00545933" w:rsidTr="009F529C">
        <w:trPr>
          <w:gridAfter w:val="1"/>
          <w:wAfter w:w="276" w:type="dxa"/>
          <w:trHeight w:val="96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Взаимные превращения  жидкостей и газов (2 часа)</w:t>
            </w: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Давление насыщенного пара. </w:t>
            </w:r>
          </w:p>
        </w:tc>
        <w:tc>
          <w:tcPr>
            <w:tcW w:w="70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«кипение», «испарение», «парообразование», «насыщенный пар»,</w:t>
            </w:r>
            <w:r w:rsidR="002B43B9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«относительная влажность», «парциальное давление», устройство и принцип действия гигрометра и психрометра</w:t>
            </w:r>
          </w:p>
          <w:p w:rsidR="002F1022" w:rsidRPr="00545933" w:rsidRDefault="002F1022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процессы испарения, кипения и конденсации, измерять относительную влажность воздуха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§68, 69</w:t>
            </w:r>
          </w:p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7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§70, стр. 234.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1022" w:rsidRPr="00545933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термодинамики (8 часов)</w:t>
            </w: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«внутренняя энергия»,</w:t>
            </w:r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«количество теплоты», «удельная теплоемкость», формулу для вычисления внутренней энергии, графический способ вычисления работы газа,</w:t>
            </w:r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смысл первого закона термодинамики, формулировку первого закона термодинамики для </w:t>
            </w:r>
            <w:proofErr w:type="spellStart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смысл второго закона термодинамики,</w:t>
            </w:r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теплового двигателя, формулу для вычисления КПД.</w:t>
            </w:r>
          </w:p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0306D"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вычислением количества теплоты, работы и изменения внутренней энергии газа, вычислять КПД тепловых двигателей. </w:t>
            </w:r>
          </w:p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§73, стр.245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§74, стр.248.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Уравнение теплового баланса.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§77, стр.256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Второй закон термодинамики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§78, 81, стр.259.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§82, стр. 273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Задачи в тетради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ind w:left="-106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«Основы термодинамики»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22" w:rsidRPr="00545933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545933" w:rsidRDefault="002F1022" w:rsidP="0050306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электродинамики (24 часа)</w:t>
            </w:r>
          </w:p>
          <w:p w:rsidR="002F1022" w:rsidRPr="00545933" w:rsidRDefault="009F529C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Электростатика (10 часов)</w:t>
            </w:r>
          </w:p>
        </w:tc>
      </w:tr>
      <w:tr w:rsidR="009F529C" w:rsidRPr="00545933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Заряд. Закон сохранения заряда. </w:t>
            </w:r>
          </w:p>
        </w:tc>
        <w:tc>
          <w:tcPr>
            <w:tcW w:w="7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«электрический заряд», «элементарный электрический заряд»; смысл закона сохранения заряда, физический смысл закона Кулона и границы его применимости, смысл понятий «материя», 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  <w:proofErr w:type="gramEnd"/>
          </w:p>
          <w:p w:rsidR="009F529C" w:rsidRPr="00545933" w:rsidRDefault="009F529C" w:rsidP="0050306D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процесс электризации тел, вычислять силу кулоновского взаимодействия, применять при решении задач закон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5459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суперпозиции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конденсатора, </w:t>
            </w:r>
          </w:p>
          <w:p w:rsidR="009F529C" w:rsidRPr="00545933" w:rsidRDefault="009F529C" w:rsidP="0050306D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§84, стр.281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§85, стр.285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§88-89, стр.294, 297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Поле точечного заряда, сферы. Принцип суперпозиции.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§90, стр. 302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ЭП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§93, стр. 310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pStyle w:val="af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§94, стр.313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§95, стр.320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§96, задачи в тетради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§97, стр.329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§98, стр.330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751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постоянного тока (8 часов)</w:t>
            </w: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</w:t>
            </w:r>
          </w:p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«электрический ток»,  «источник тока», у</w:t>
            </w:r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>словия существо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вания электрического тока; смысл величин «сила тока», «напряжение»</w:t>
            </w:r>
            <w:proofErr w:type="gramStart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306D"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мысл закона Ома для участка цепи, уметь определять сопротивление проводников, формулу зависимости сопротивления проводника от его  геометрических размеров и рода вещества, из которого он изготовлен,  закономерности в цепях с последовательным и параллельным соединением проводников, смысл понятий «мощность тока», «работа тока», формулировку закона Ома для полной цепи, планировать эксперимент и выполнять измерения и вычисления. </w:t>
            </w:r>
          </w:p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электрические цепи с последовательным и параллельным соединением проводников, 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§100, стр.334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§101, стр. 337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§102, стр.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и соединение проводников.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§103, стр.342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§104, стр.345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ЭДС.</w:t>
            </w:r>
          </w:p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§105, 106, стр.350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упр.19 (5,9,10).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«Законы постоянного  тока».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 ток в различных средах (6 часов)</w:t>
            </w: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веществ. Проводимость металлов.</w:t>
            </w:r>
          </w:p>
        </w:tc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сверхпроводников в современных технологиях, </w:t>
            </w:r>
          </w:p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9F529C" w:rsidRPr="00545933" w:rsidRDefault="009F529C" w:rsidP="005030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§109, стр.361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Ток в полупроводниках.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 xml:space="preserve">§110,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§113, стр. 379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9C" w:rsidRPr="00545933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33">
              <w:rPr>
                <w:rFonts w:ascii="Times New Roman" w:hAnsi="Times New Roman" w:cs="Times New Roman"/>
                <w:sz w:val="24"/>
                <w:szCs w:val="24"/>
              </w:rPr>
              <w:t>§114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545933" w:rsidRDefault="009F529C" w:rsidP="0050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80" w:rsidRPr="00545933" w:rsidRDefault="00316C80" w:rsidP="00383178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33">
        <w:rPr>
          <w:rFonts w:ascii="Times New Roman" w:hAnsi="Times New Roman" w:cs="Times New Roman"/>
          <w:b/>
          <w:sz w:val="24"/>
          <w:szCs w:val="24"/>
        </w:rPr>
        <w:t xml:space="preserve">ИТОГО </w:t>
      </w:r>
      <w:r w:rsidR="0050306D" w:rsidRPr="00545933">
        <w:rPr>
          <w:rFonts w:ascii="Times New Roman" w:hAnsi="Times New Roman" w:cs="Times New Roman"/>
          <w:b/>
          <w:sz w:val="24"/>
          <w:szCs w:val="24"/>
        </w:rPr>
        <w:t>68</w:t>
      </w:r>
      <w:r w:rsidRPr="0054593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16C80" w:rsidRPr="00545933" w:rsidRDefault="00316C80" w:rsidP="0038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02E" w:rsidRPr="00545933" w:rsidRDefault="0035702E" w:rsidP="00B970FA">
      <w:pPr>
        <w:spacing w:after="0"/>
        <w:jc w:val="both"/>
        <w:rPr>
          <w:rStyle w:val="dash041e0431044b0447043d044b0439char1"/>
        </w:rPr>
        <w:sectPr w:rsidR="0035702E" w:rsidRPr="00545933" w:rsidSect="0050306D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C33B45" w:rsidRPr="00545933" w:rsidRDefault="0035702E" w:rsidP="0035702E">
      <w:pPr>
        <w:spacing w:after="0"/>
        <w:jc w:val="center"/>
        <w:rPr>
          <w:rStyle w:val="dash041e0431044b0447043d044b0439char1"/>
          <w:b/>
        </w:rPr>
      </w:pPr>
      <w:r w:rsidRPr="00545933">
        <w:rPr>
          <w:rStyle w:val="dash041e0431044b0447043d044b0439char1"/>
          <w:b/>
        </w:rPr>
        <w:lastRenderedPageBreak/>
        <w:t>Календарно-тематическое планирование 11 класс.</w:t>
      </w:r>
    </w:p>
    <w:p w:rsidR="0035702E" w:rsidRPr="00545933" w:rsidRDefault="0050306D" w:rsidP="0035702E">
      <w:pPr>
        <w:spacing w:after="0"/>
        <w:jc w:val="center"/>
        <w:rPr>
          <w:rStyle w:val="dash041e0431044b0447043d044b0439char1"/>
          <w:b/>
        </w:rPr>
      </w:pPr>
      <w:r w:rsidRPr="00545933">
        <w:rPr>
          <w:rStyle w:val="dash041e0431044b0447043d044b0439char1"/>
          <w:b/>
        </w:rPr>
        <w:t>68</w:t>
      </w:r>
      <w:r w:rsidR="0035702E" w:rsidRPr="00545933">
        <w:rPr>
          <w:rStyle w:val="dash041e0431044b0447043d044b0439char1"/>
          <w:b/>
        </w:rPr>
        <w:t xml:space="preserve"> часов (2 часа в неделю)</w:t>
      </w:r>
    </w:p>
    <w:tbl>
      <w:tblPr>
        <w:tblStyle w:val="af8"/>
        <w:tblW w:w="191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4255"/>
        <w:gridCol w:w="7228"/>
        <w:gridCol w:w="1417"/>
        <w:gridCol w:w="1134"/>
        <w:gridCol w:w="1136"/>
        <w:gridCol w:w="3262"/>
      </w:tblGrid>
      <w:tr w:rsidR="00293D34" w:rsidRPr="00545933" w:rsidTr="00C44372">
        <w:trPr>
          <w:gridAfter w:val="1"/>
          <w:wAfter w:w="3262" w:type="dxa"/>
          <w:trHeight w:val="516"/>
        </w:trPr>
        <w:tc>
          <w:tcPr>
            <w:tcW w:w="706" w:type="dxa"/>
            <w:vMerge w:val="restart"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5" w:type="dxa"/>
            <w:vMerge w:val="restart"/>
          </w:tcPr>
          <w:p w:rsidR="00293D34" w:rsidRPr="00545933" w:rsidRDefault="00293D34" w:rsidP="00293D3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228" w:type="dxa"/>
            <w:vMerge w:val="restart"/>
          </w:tcPr>
          <w:p w:rsidR="00293D34" w:rsidRPr="00545933" w:rsidRDefault="00293D34" w:rsidP="00293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1417" w:type="dxa"/>
            <w:vMerge w:val="restart"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Дата</w:t>
            </w:r>
          </w:p>
        </w:tc>
      </w:tr>
      <w:tr w:rsidR="00293D34" w:rsidRPr="00545933" w:rsidTr="00C44372">
        <w:trPr>
          <w:gridAfter w:val="1"/>
          <w:wAfter w:w="3262" w:type="dxa"/>
          <w:trHeight w:val="425"/>
        </w:trPr>
        <w:tc>
          <w:tcPr>
            <w:tcW w:w="706" w:type="dxa"/>
            <w:vMerge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Факт</w:t>
            </w:r>
          </w:p>
        </w:tc>
      </w:tr>
      <w:tr w:rsidR="00587463" w:rsidRPr="00545933" w:rsidTr="00587463">
        <w:trPr>
          <w:gridAfter w:val="1"/>
          <w:wAfter w:w="3262" w:type="dxa"/>
          <w:trHeight w:val="360"/>
        </w:trPr>
        <w:tc>
          <w:tcPr>
            <w:tcW w:w="15876" w:type="dxa"/>
            <w:gridSpan w:val="6"/>
          </w:tcPr>
          <w:p w:rsidR="00587463" w:rsidRPr="00545933" w:rsidRDefault="00587463" w:rsidP="003570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Глава</w:t>
            </w:r>
            <w:proofErr w:type="gramStart"/>
            <w:r w:rsidRPr="00545933">
              <w:rPr>
                <w:b/>
                <w:sz w:val="24"/>
                <w:szCs w:val="24"/>
              </w:rPr>
              <w:t>1</w:t>
            </w:r>
            <w:proofErr w:type="gramEnd"/>
            <w:r w:rsidRPr="00545933">
              <w:rPr>
                <w:b/>
                <w:sz w:val="24"/>
                <w:szCs w:val="24"/>
              </w:rPr>
              <w:t xml:space="preserve"> « Магнитное поле» (5 часов)</w:t>
            </w:r>
          </w:p>
        </w:tc>
      </w:tr>
      <w:tr w:rsidR="00293D34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66472B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Взаимодействие токов. Лабораторная  работа №1. «Наблюдение действия магнитного поля на ток».</w:t>
            </w:r>
          </w:p>
        </w:tc>
        <w:tc>
          <w:tcPr>
            <w:tcW w:w="7228" w:type="dxa"/>
            <w:vMerge w:val="restart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Давать определения: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однородное магнитное поле, вектор магнитной индукции; Описывать опыт Эрстеда; применять правило буравчика для контурных токов. Описывать поведение рамки с током в однородном магнитном поле; определять направление линий магнитной индукции, используя правило буравчика (левой руки); исследовать действие магнитного поля на проводник с током.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Вычислять силу Лоренца. Анализировать взаимодействие двух параллельных токов. Вычислять магнитный поток, индуктивность катушки, энергию магнитного поля.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Применять полученные знания к решению задач</w:t>
            </w: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559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66472B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Вектор магнитной индукции. Линии магнитной индукции 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553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66472B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Сила Ампера</w:t>
            </w:r>
          </w:p>
          <w:p w:rsidR="00293D34" w:rsidRPr="00545933" w:rsidRDefault="00293D34" w:rsidP="0050306D">
            <w:pPr>
              <w:rPr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702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66472B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Сила Лоренца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700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«Магнитное поле».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66472B">
        <w:trPr>
          <w:trHeight w:val="139"/>
        </w:trPr>
        <w:tc>
          <w:tcPr>
            <w:tcW w:w="15876" w:type="dxa"/>
            <w:gridSpan w:val="6"/>
          </w:tcPr>
          <w:p w:rsidR="00293D34" w:rsidRPr="00545933" w:rsidRDefault="00587463" w:rsidP="0050306D">
            <w:pPr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 xml:space="preserve">Глава </w:t>
            </w:r>
            <w:r w:rsidR="00293D34" w:rsidRPr="00545933">
              <w:rPr>
                <w:b/>
                <w:sz w:val="24"/>
                <w:szCs w:val="24"/>
              </w:rPr>
              <w:t>2 «Электромагнитная индукция» (6 часов)</w:t>
            </w:r>
          </w:p>
        </w:tc>
        <w:tc>
          <w:tcPr>
            <w:tcW w:w="3262" w:type="dxa"/>
          </w:tcPr>
          <w:p w:rsidR="00293D34" w:rsidRPr="00545933" w:rsidRDefault="00293D34" w:rsidP="00293D34">
            <w:pPr>
              <w:jc w:val="center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Явление электромагнитной индукции.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Магнитный поток.</w:t>
            </w:r>
          </w:p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7228" w:type="dxa"/>
            <w:vMerge w:val="restart"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Наблюдать явление электромагнитной индукций; применять закон электромагнитной индукции для решения задач. Исследовать зависимость ЭДС индукции от скорости движения проводника, его длины и модуля вектора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магнитной индукции.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 xml:space="preserve">Наблюдать и объяснять возникновение индукционного тока при замыкании и размыкании цепи. Уметь находить пути решения задач на электромагнитную индукцию. </w:t>
            </w: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835"/>
        </w:trPr>
        <w:tc>
          <w:tcPr>
            <w:tcW w:w="706" w:type="dxa"/>
            <w:tcBorders>
              <w:bottom w:val="single" w:sz="4" w:space="0" w:color="auto"/>
            </w:tcBorders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7228" w:type="dxa"/>
            <w:vMerge/>
            <w:tcBorders>
              <w:bottom w:val="single" w:sz="4" w:space="0" w:color="auto"/>
            </w:tcBorders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577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Лабораторная  работа №2. «Изучение явления электромагнитной индукции».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577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Электромагнитное поле.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475"/>
        </w:trPr>
        <w:tc>
          <w:tcPr>
            <w:tcW w:w="706" w:type="dxa"/>
          </w:tcPr>
          <w:p w:rsidR="00293D34" w:rsidRPr="00545933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5" w:type="dxa"/>
          </w:tcPr>
          <w:p w:rsidR="00293D34" w:rsidRPr="00545933" w:rsidRDefault="00293D34" w:rsidP="0050306D">
            <w:pPr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587463">
        <w:trPr>
          <w:gridAfter w:val="1"/>
          <w:wAfter w:w="3262" w:type="dxa"/>
          <w:trHeight w:val="420"/>
        </w:trPr>
        <w:tc>
          <w:tcPr>
            <w:tcW w:w="15876" w:type="dxa"/>
            <w:gridSpan w:val="6"/>
          </w:tcPr>
          <w:p w:rsidR="00587463" w:rsidRPr="00545933" w:rsidRDefault="00587463" w:rsidP="0050306D">
            <w:pPr>
              <w:ind w:left="-567"/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bCs/>
                <w:sz w:val="24"/>
                <w:szCs w:val="24"/>
              </w:rPr>
              <w:t>Глава 3 «Электромагнитные колебания»</w:t>
            </w:r>
            <w:r w:rsidRPr="00545933">
              <w:rPr>
                <w:b/>
                <w:sz w:val="24"/>
                <w:szCs w:val="24"/>
              </w:rPr>
              <w:t xml:space="preserve"> (9 часов)</w:t>
            </w:r>
          </w:p>
        </w:tc>
      </w:tr>
      <w:tr w:rsidR="00587463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Свободные и вынужденные электромагнитные колебания.</w:t>
            </w:r>
          </w:p>
        </w:tc>
        <w:tc>
          <w:tcPr>
            <w:tcW w:w="7228" w:type="dxa"/>
            <w:vMerge w:val="restart"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Давать определение понятия – активное, емкостное и индуктивное сопротивления; Вычислять действующее значения силы тока и напряжения, емкостное сопротивление конденсатора, индуктивное сопротивление катушки.</w:t>
            </w: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Активное сопротивление. Действующее значение силы тока и напряжения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Конденсатор в цепи переменного тока.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Катушка индуктивности в цепи переменного тока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«Электромагнитные колебания»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5" w:type="dxa"/>
          </w:tcPr>
          <w:p w:rsidR="00587463" w:rsidRPr="00545933" w:rsidRDefault="00587463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«Электромагнитные колебания»</w:t>
            </w:r>
          </w:p>
        </w:tc>
        <w:tc>
          <w:tcPr>
            <w:tcW w:w="7228" w:type="dxa"/>
            <w:vMerge/>
          </w:tcPr>
          <w:p w:rsidR="00587463" w:rsidRPr="00545933" w:rsidRDefault="00587463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463" w:rsidRPr="00545933" w:rsidRDefault="00587463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87463" w:rsidRPr="00545933" w:rsidRDefault="00587463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6472B" w:rsidRPr="00545933" w:rsidTr="00587463">
        <w:trPr>
          <w:gridAfter w:val="1"/>
          <w:wAfter w:w="3262" w:type="dxa"/>
          <w:trHeight w:val="421"/>
        </w:trPr>
        <w:tc>
          <w:tcPr>
            <w:tcW w:w="15876" w:type="dxa"/>
            <w:gridSpan w:val="6"/>
          </w:tcPr>
          <w:p w:rsidR="0066472B" w:rsidRPr="00545933" w:rsidRDefault="00587463" w:rsidP="0050306D">
            <w:pPr>
              <w:jc w:val="center"/>
              <w:rPr>
                <w:b/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Глава 4</w:t>
            </w:r>
            <w:r w:rsidR="0066472B" w:rsidRPr="00545933">
              <w:rPr>
                <w:b/>
                <w:sz w:val="24"/>
                <w:szCs w:val="24"/>
              </w:rPr>
              <w:t xml:space="preserve"> «Электромагнитные волны»</w:t>
            </w:r>
            <w:r w:rsidR="00B71536" w:rsidRPr="00545933">
              <w:rPr>
                <w:b/>
                <w:sz w:val="24"/>
                <w:szCs w:val="24"/>
              </w:rPr>
              <w:t xml:space="preserve"> (2 часа)</w:t>
            </w:r>
          </w:p>
        </w:tc>
      </w:tr>
      <w:tr w:rsidR="0066472B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66472B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55" w:type="dxa"/>
          </w:tcPr>
          <w:p w:rsidR="0066472B" w:rsidRPr="00545933" w:rsidRDefault="00B71536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Экспериментальное обнаружение электромагнитных волн.</w:t>
            </w:r>
          </w:p>
        </w:tc>
        <w:tc>
          <w:tcPr>
            <w:tcW w:w="7228" w:type="dxa"/>
          </w:tcPr>
          <w:p w:rsidR="0066472B" w:rsidRPr="00545933" w:rsidRDefault="0066472B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472B" w:rsidRPr="00545933" w:rsidRDefault="0066472B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472B" w:rsidRPr="00545933" w:rsidRDefault="0066472B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6472B" w:rsidRPr="00545933" w:rsidRDefault="0066472B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A4BF5" w:rsidRPr="00545933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7A4BF5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5" w:type="dxa"/>
          </w:tcPr>
          <w:p w:rsidR="007A4BF5" w:rsidRPr="00545933" w:rsidRDefault="00B71536" w:rsidP="0050306D">
            <w:pPr>
              <w:pStyle w:val="afc"/>
              <w:snapToGrid w:val="0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Принципы радиосвязи. Понятие о телевидении. Развитие сре</w:t>
            </w:r>
            <w:proofErr w:type="gramStart"/>
            <w:r w:rsidRPr="00545933">
              <w:rPr>
                <w:sz w:val="24"/>
                <w:szCs w:val="24"/>
              </w:rPr>
              <w:t>дств св</w:t>
            </w:r>
            <w:proofErr w:type="gramEnd"/>
            <w:r w:rsidRPr="00545933">
              <w:rPr>
                <w:sz w:val="24"/>
                <w:szCs w:val="24"/>
              </w:rPr>
              <w:t>язи</w:t>
            </w:r>
          </w:p>
        </w:tc>
        <w:tc>
          <w:tcPr>
            <w:tcW w:w="7228" w:type="dxa"/>
          </w:tcPr>
          <w:p w:rsidR="007A4BF5" w:rsidRPr="00545933" w:rsidRDefault="007A4BF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F5" w:rsidRPr="00545933" w:rsidRDefault="007A4BF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4BF5" w:rsidRPr="00545933" w:rsidRDefault="007A4BF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A4BF5" w:rsidRPr="00545933" w:rsidRDefault="007A4BF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463" w:rsidRPr="00545933" w:rsidTr="00587463">
        <w:trPr>
          <w:gridAfter w:val="1"/>
          <w:wAfter w:w="3262" w:type="dxa"/>
          <w:trHeight w:val="437"/>
        </w:trPr>
        <w:tc>
          <w:tcPr>
            <w:tcW w:w="15876" w:type="dxa"/>
            <w:gridSpan w:val="6"/>
          </w:tcPr>
          <w:p w:rsidR="00587463" w:rsidRPr="00545933" w:rsidRDefault="00587463" w:rsidP="0050306D">
            <w:pPr>
              <w:pStyle w:val="afc"/>
              <w:snapToGrid w:val="0"/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Глава 5 «Геометрическая оптика» (8 часов)</w:t>
            </w: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5" w:type="dxa"/>
          </w:tcPr>
          <w:p w:rsidR="00293D34" w:rsidRPr="00545933" w:rsidRDefault="00B71536" w:rsidP="0050306D">
            <w:pPr>
              <w:pStyle w:val="afc"/>
              <w:snapToGrid w:val="0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Скорость света. Принцип Гюйгенс. Закон отражения света.</w:t>
            </w:r>
          </w:p>
        </w:tc>
        <w:tc>
          <w:tcPr>
            <w:tcW w:w="7228" w:type="dxa"/>
            <w:vMerge w:val="restart"/>
          </w:tcPr>
          <w:p w:rsidR="00293D34" w:rsidRPr="00545933" w:rsidRDefault="00293D34" w:rsidP="0050306D">
            <w:pPr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Объяснять прямолинейное распространение света с точки зрения волновой теории; строить и исследовать свойства изображения предмета в плоском зеркале.</w:t>
            </w:r>
            <w:r w:rsidR="00B71536" w:rsidRPr="00545933">
              <w:rPr>
                <w:sz w:val="24"/>
                <w:szCs w:val="24"/>
              </w:rPr>
              <w:t xml:space="preserve"> О</w:t>
            </w:r>
            <w:r w:rsidRPr="00545933">
              <w:rPr>
                <w:sz w:val="24"/>
                <w:szCs w:val="24"/>
              </w:rPr>
              <w:t>бъяснять особенности прохождения света через границу раздела сред. Измерять показатель преломления стекла; наблюдать и обобщать в процессе экспериментальной деятельности</w:t>
            </w:r>
            <w:r w:rsidR="00B71536" w:rsidRPr="00545933">
              <w:rPr>
                <w:sz w:val="24"/>
                <w:szCs w:val="24"/>
              </w:rPr>
              <w:t xml:space="preserve">. </w:t>
            </w:r>
            <w:r w:rsidRPr="00545933">
              <w:rPr>
                <w:sz w:val="24"/>
                <w:szCs w:val="24"/>
              </w:rPr>
              <w:t>Наблюдать дисперсию света;</w:t>
            </w:r>
            <w:r w:rsid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исследовать состав белого света; наблюдать разложение белого света в спектр</w:t>
            </w:r>
            <w:r w:rsidR="00B71536" w:rsidRPr="00545933">
              <w:rPr>
                <w:sz w:val="24"/>
                <w:szCs w:val="24"/>
              </w:rPr>
              <w:t xml:space="preserve">. </w:t>
            </w:r>
            <w:r w:rsidRPr="00545933">
              <w:rPr>
                <w:sz w:val="24"/>
                <w:szCs w:val="24"/>
              </w:rPr>
              <w:t>Применять законы отражения и преломления света при решении задач</w:t>
            </w:r>
            <w:r w:rsidR="00B71536" w:rsidRPr="00545933">
              <w:rPr>
                <w:sz w:val="24"/>
                <w:szCs w:val="24"/>
              </w:rPr>
              <w:t>. С</w:t>
            </w:r>
            <w:r w:rsidRPr="00545933">
              <w:rPr>
                <w:sz w:val="24"/>
                <w:szCs w:val="24"/>
              </w:rPr>
              <w:t>троить ход лучей в собирающей линзе; вычислять оптическую силу линзы. Определять величины, входящие в формулу тонкой линзы; характеризовать изображения в собирающей линзе. Рассчитывать фокусное расстояние и оптическую силу системы из двух линз; находить графически главный фокус оптической системы из двух линз</w:t>
            </w:r>
          </w:p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Умение решать задачи</w:t>
            </w: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926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5" w:type="dxa"/>
          </w:tcPr>
          <w:p w:rsidR="00293D34" w:rsidRPr="00545933" w:rsidRDefault="00B71536" w:rsidP="0050306D">
            <w:pPr>
              <w:pStyle w:val="afc"/>
              <w:snapToGrid w:val="0"/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5" w:type="dxa"/>
          </w:tcPr>
          <w:p w:rsidR="00293D34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на законы отражения и преломления света.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1536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B71536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5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Лабораторная работа №3 «Измерение показателя преломления стекла»</w:t>
            </w:r>
          </w:p>
        </w:tc>
        <w:tc>
          <w:tcPr>
            <w:tcW w:w="7228" w:type="dxa"/>
            <w:vMerge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5" w:type="dxa"/>
          </w:tcPr>
          <w:p w:rsidR="00293D34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Линзы. Построение изображения в линзах. 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5" w:type="dxa"/>
          </w:tcPr>
          <w:p w:rsidR="00293D34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Формула тонкой линзы. Увеличение линзы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1536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B71536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5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Лабораторная работа №4 «Определение оптической силы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и фокусного расстояния собирающей линзы»</w:t>
            </w:r>
          </w:p>
        </w:tc>
        <w:tc>
          <w:tcPr>
            <w:tcW w:w="7228" w:type="dxa"/>
            <w:vMerge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1536" w:rsidRPr="00545933" w:rsidTr="00C44372">
        <w:trPr>
          <w:gridAfter w:val="1"/>
          <w:wAfter w:w="3262" w:type="dxa"/>
          <w:trHeight w:val="1014"/>
        </w:trPr>
        <w:tc>
          <w:tcPr>
            <w:tcW w:w="706" w:type="dxa"/>
          </w:tcPr>
          <w:p w:rsidR="00B71536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55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«Геометрическая оптика»</w:t>
            </w:r>
          </w:p>
        </w:tc>
        <w:tc>
          <w:tcPr>
            <w:tcW w:w="7228" w:type="dxa"/>
            <w:vMerge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1536" w:rsidRPr="00545933" w:rsidRDefault="00B71536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B71536" w:rsidRPr="00545933" w:rsidRDefault="00B71536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84202">
        <w:trPr>
          <w:gridAfter w:val="1"/>
          <w:wAfter w:w="3262" w:type="dxa"/>
          <w:trHeight w:val="561"/>
        </w:trPr>
        <w:tc>
          <w:tcPr>
            <w:tcW w:w="15876" w:type="dxa"/>
            <w:gridSpan w:val="6"/>
          </w:tcPr>
          <w:p w:rsidR="00293D34" w:rsidRPr="00545933" w:rsidRDefault="00587463" w:rsidP="0050306D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545933">
              <w:rPr>
                <w:rFonts w:ascii="Times New Roman" w:eastAsia="Times New Roman" w:hAnsi="Times New Roman"/>
                <w:b/>
              </w:rPr>
              <w:t>Глава 6</w:t>
            </w:r>
            <w:r w:rsidR="00293D34" w:rsidRPr="00545933">
              <w:rPr>
                <w:rFonts w:ascii="Times New Roman" w:eastAsia="Times New Roman" w:hAnsi="Times New Roman"/>
                <w:b/>
              </w:rPr>
              <w:t xml:space="preserve"> «Волновая оптика» (</w:t>
            </w:r>
            <w:r w:rsidR="00C84202" w:rsidRPr="00545933">
              <w:rPr>
                <w:rFonts w:ascii="Times New Roman" w:eastAsia="Times New Roman" w:hAnsi="Times New Roman"/>
                <w:b/>
              </w:rPr>
              <w:t>7</w:t>
            </w:r>
            <w:r w:rsidR="00293D34" w:rsidRPr="00545933">
              <w:rPr>
                <w:rFonts w:ascii="Times New Roman" w:eastAsia="Times New Roman" w:hAnsi="Times New Roman"/>
                <w:b/>
              </w:rPr>
              <w:t xml:space="preserve"> часов)</w:t>
            </w: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5" w:type="dxa"/>
          </w:tcPr>
          <w:p w:rsidR="00293D34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Дисперсия света</w:t>
            </w:r>
          </w:p>
        </w:tc>
        <w:tc>
          <w:tcPr>
            <w:tcW w:w="7228" w:type="dxa"/>
            <w:vMerge w:val="restart"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Определять условия когерентности волн. Объяснять условия минимумов и максимумов при интерференции световых волн. Наблюдать интерференцию света. Наблюдать дифракцию света на щели и нити; определять условие применимости приближения геометрической оптики</w:t>
            </w:r>
          </w:p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lastRenderedPageBreak/>
              <w:t>Наблюдать интерференцию света на мыльной пленке и дифракционную картину от двух точечных источников света при рассмотрении их через отверстия разных диаметров. Определять с помощью дифракционной решетки границы спектральной чувствительности человеческого глаза; применять условия дифракционных максимумов и минимумов к решению задач. Знакомиться с дифракционной решеткой как оптическим прибором и с ее помощью измерять длину световой волны. Применять полученные знания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к решению задач</w:t>
            </w: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Интерференция  света</w:t>
            </w:r>
          </w:p>
        </w:tc>
        <w:tc>
          <w:tcPr>
            <w:tcW w:w="7228" w:type="dxa"/>
            <w:vMerge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55" w:type="dxa"/>
          </w:tcPr>
          <w:p w:rsidR="00293D34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Дифракция света. Дифракционная решетка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Лабораторная работа №5 «Измерение длины световой волны»</w:t>
            </w:r>
          </w:p>
        </w:tc>
        <w:tc>
          <w:tcPr>
            <w:tcW w:w="7228" w:type="dxa"/>
            <w:vMerge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255" w:type="dxa"/>
          </w:tcPr>
          <w:p w:rsidR="00293D34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«Волновая оптика»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3D34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4255" w:type="dxa"/>
          </w:tcPr>
          <w:p w:rsidR="00293D34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«Волновая оптика»</w:t>
            </w:r>
          </w:p>
        </w:tc>
        <w:tc>
          <w:tcPr>
            <w:tcW w:w="7228" w:type="dxa"/>
            <w:vMerge/>
          </w:tcPr>
          <w:p w:rsidR="00293D34" w:rsidRPr="00545933" w:rsidRDefault="00293D34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D34" w:rsidRPr="00545933" w:rsidRDefault="00293D34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93D34" w:rsidRPr="00545933" w:rsidRDefault="00293D34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C44372">
        <w:trPr>
          <w:gridAfter w:val="1"/>
          <w:wAfter w:w="3262" w:type="dxa"/>
          <w:trHeight w:val="2057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Контрольная работа по теме «Оптика»</w:t>
            </w:r>
          </w:p>
        </w:tc>
        <w:tc>
          <w:tcPr>
            <w:tcW w:w="7228" w:type="dxa"/>
            <w:vMerge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E5AF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2E5AF3">
        <w:trPr>
          <w:gridAfter w:val="1"/>
          <w:wAfter w:w="3262" w:type="dxa"/>
          <w:trHeight w:val="399"/>
        </w:trPr>
        <w:tc>
          <w:tcPr>
            <w:tcW w:w="15876" w:type="dxa"/>
            <w:gridSpan w:val="6"/>
          </w:tcPr>
          <w:p w:rsidR="00C84202" w:rsidRPr="00545933" w:rsidRDefault="00587463" w:rsidP="0050306D">
            <w:pPr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bCs/>
                <w:sz w:val="24"/>
                <w:szCs w:val="24"/>
              </w:rPr>
              <w:t>Глава 7</w:t>
            </w:r>
            <w:r w:rsidR="00C84202" w:rsidRPr="00545933">
              <w:rPr>
                <w:b/>
                <w:bCs/>
                <w:sz w:val="24"/>
                <w:szCs w:val="24"/>
              </w:rPr>
              <w:t xml:space="preserve"> «Излучение и спектры»</w:t>
            </w:r>
          </w:p>
        </w:tc>
      </w:tr>
      <w:tr w:rsidR="00C84202" w:rsidRPr="00545933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Виды излучений. Источники света.</w:t>
            </w:r>
          </w:p>
        </w:tc>
        <w:tc>
          <w:tcPr>
            <w:tcW w:w="7228" w:type="dxa"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E5AF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Виды спектров.  Спектральный анализ.</w:t>
            </w:r>
          </w:p>
        </w:tc>
        <w:tc>
          <w:tcPr>
            <w:tcW w:w="7228" w:type="dxa"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E5AF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4255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Лабораторная работа №6 «Наблюдение сплошного и линейчатого спектра»</w:t>
            </w:r>
          </w:p>
        </w:tc>
        <w:tc>
          <w:tcPr>
            <w:tcW w:w="7228" w:type="dxa"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E5AF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84202" w:rsidRPr="00545933" w:rsidTr="0066472B">
        <w:trPr>
          <w:gridAfter w:val="1"/>
          <w:wAfter w:w="3262" w:type="dxa"/>
          <w:trHeight w:val="139"/>
        </w:trPr>
        <w:tc>
          <w:tcPr>
            <w:tcW w:w="15876" w:type="dxa"/>
            <w:gridSpan w:val="6"/>
          </w:tcPr>
          <w:p w:rsidR="00C84202" w:rsidRPr="00545933" w:rsidRDefault="00587463" w:rsidP="0050306D">
            <w:pPr>
              <w:jc w:val="center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РАЗДЕЛ </w:t>
            </w:r>
            <w:r w:rsidR="00C84202" w:rsidRPr="00545933">
              <w:rPr>
                <w:sz w:val="24"/>
                <w:szCs w:val="24"/>
              </w:rPr>
              <w:t>КВАНТОВАЯ ФИЗИКА</w:t>
            </w:r>
          </w:p>
        </w:tc>
      </w:tr>
      <w:tr w:rsidR="00C84202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545933" w:rsidRDefault="0093002D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4255" w:type="dxa"/>
          </w:tcPr>
          <w:p w:rsidR="00C84202" w:rsidRPr="00545933" w:rsidRDefault="002E5AF3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Фотоэффект. </w:t>
            </w:r>
            <w:r w:rsidR="00C84202" w:rsidRPr="00545933">
              <w:rPr>
                <w:sz w:val="24"/>
                <w:szCs w:val="24"/>
              </w:rPr>
              <w:t>Теория фотоэффекта.</w:t>
            </w:r>
          </w:p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8" w:type="dxa"/>
            <w:vMerge w:val="restart"/>
          </w:tcPr>
          <w:p w:rsidR="00C84202" w:rsidRPr="00545933" w:rsidRDefault="00C84202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Формулировать квантовую гипотезу Планка,  </w:t>
            </w:r>
            <w:r w:rsidR="002E5AF3" w:rsidRPr="00545933">
              <w:rPr>
                <w:sz w:val="24"/>
                <w:szCs w:val="24"/>
              </w:rPr>
              <w:t xml:space="preserve">законы фотоэффекта; </w:t>
            </w:r>
            <w:r w:rsidRPr="00545933">
              <w:rPr>
                <w:sz w:val="24"/>
                <w:szCs w:val="24"/>
              </w:rPr>
              <w:t>рассчитывать максимальную кинетическую энергию электронов при фотоэффекте</w:t>
            </w:r>
            <w:r w:rsidR="00587463" w:rsidRPr="00545933">
              <w:rPr>
                <w:sz w:val="24"/>
                <w:szCs w:val="24"/>
              </w:rPr>
              <w:t xml:space="preserve">. </w:t>
            </w:r>
            <w:r w:rsidRPr="00545933">
              <w:rPr>
                <w:color w:val="000000"/>
                <w:sz w:val="24"/>
                <w:szCs w:val="24"/>
              </w:rPr>
              <w:t>Изыскивать пути решения задач по теме «Фотоэффект»</w:t>
            </w:r>
            <w:r w:rsidR="00587463" w:rsidRPr="00545933">
              <w:rPr>
                <w:color w:val="000000"/>
                <w:sz w:val="24"/>
                <w:szCs w:val="24"/>
              </w:rPr>
              <w:t xml:space="preserve">. </w:t>
            </w:r>
            <w:r w:rsidRPr="00545933">
              <w:rPr>
                <w:sz w:val="24"/>
                <w:szCs w:val="24"/>
              </w:rPr>
              <w:t>Приводить доказательства наличия у света корпускулярно-волнового дуали</w:t>
            </w:r>
            <w:r w:rsidR="00587463" w:rsidRPr="00545933">
              <w:rPr>
                <w:sz w:val="24"/>
                <w:szCs w:val="24"/>
              </w:rPr>
              <w:t>зма свойств.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 xml:space="preserve">Обсуждать результат опыта Резерфорда. </w:t>
            </w:r>
          </w:p>
        </w:tc>
        <w:tc>
          <w:tcPr>
            <w:tcW w:w="1417" w:type="dxa"/>
          </w:tcPr>
          <w:p w:rsidR="00C84202" w:rsidRPr="00545933" w:rsidRDefault="00C84202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84202" w:rsidRPr="00545933" w:rsidRDefault="00C84202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«Фотоэффект»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«Фотоэффект»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Постулаты Бора.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по теме «Атомная физика»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Открытие радиоактивности. Виды излучений. Радиоактивные </w:t>
            </w:r>
            <w:r w:rsidRPr="00545933">
              <w:rPr>
                <w:sz w:val="24"/>
                <w:szCs w:val="24"/>
              </w:rPr>
              <w:lastRenderedPageBreak/>
              <w:t>превращения.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Закон радиоактивного распада. Период полураспада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Строение ядра. Ядерные силы. Энергия связи в ядре.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Ядерные реакции. Деление урана. Цепные реакции. 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88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Решение задач на закон радиоактивного распада и ядерные реакции.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66472B">
        <w:trPr>
          <w:gridAfter w:val="1"/>
          <w:wAfter w:w="3262" w:type="dxa"/>
          <w:trHeight w:val="139"/>
        </w:trPr>
        <w:tc>
          <w:tcPr>
            <w:tcW w:w="15876" w:type="dxa"/>
            <w:gridSpan w:val="6"/>
          </w:tcPr>
          <w:p w:rsidR="007814D5" w:rsidRPr="00545933" w:rsidRDefault="007814D5" w:rsidP="0050306D">
            <w:pPr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bCs/>
                <w:sz w:val="24"/>
                <w:szCs w:val="24"/>
              </w:rPr>
              <w:t>Глава «</w:t>
            </w:r>
            <w:r w:rsidRPr="00545933">
              <w:rPr>
                <w:b/>
                <w:sz w:val="24"/>
                <w:szCs w:val="24"/>
              </w:rPr>
              <w:t>Астрономия»  (7)</w:t>
            </w: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93002D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Солнечная система. Законы движения планет</w:t>
            </w:r>
          </w:p>
        </w:tc>
        <w:tc>
          <w:tcPr>
            <w:tcW w:w="7228" w:type="dxa"/>
            <w:vMerge w:val="restart"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Использовать Интернет для поиска изображений астрономических структур; пояснять физический смысл уравнения Фридмана.</w:t>
            </w:r>
            <w:r w:rsidR="0050306D" w:rsidRPr="00545933">
              <w:rPr>
                <w:sz w:val="24"/>
                <w:szCs w:val="24"/>
              </w:rPr>
              <w:t xml:space="preserve"> </w:t>
            </w:r>
            <w:r w:rsidRPr="00545933">
              <w:rPr>
                <w:sz w:val="24"/>
                <w:szCs w:val="24"/>
              </w:rPr>
              <w:t>Классифицировать периоды эволюции Вселенной. Выступать с докладами и презентациями. Выступать с докладами и презентациями</w:t>
            </w:r>
          </w:p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 xml:space="preserve">Оценивать возраст звезд по их массе;  связывать синтез тяжелых элементов в звездах с их расположением в таблице Менделеева. Выступать с докладами </w:t>
            </w: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Солнце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2623"/>
        </w:trPr>
        <w:tc>
          <w:tcPr>
            <w:tcW w:w="706" w:type="dxa"/>
          </w:tcPr>
          <w:p w:rsidR="007814D5" w:rsidRPr="00545933" w:rsidRDefault="007814D5" w:rsidP="0093002D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Млечный путь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66472B">
        <w:trPr>
          <w:gridAfter w:val="1"/>
          <w:wAfter w:w="3262" w:type="dxa"/>
          <w:trHeight w:val="539"/>
        </w:trPr>
        <w:tc>
          <w:tcPr>
            <w:tcW w:w="15876" w:type="dxa"/>
            <w:gridSpan w:val="6"/>
          </w:tcPr>
          <w:p w:rsidR="007814D5" w:rsidRPr="00545933" w:rsidRDefault="007814D5" w:rsidP="0050306D">
            <w:pPr>
              <w:jc w:val="center"/>
              <w:rPr>
                <w:sz w:val="24"/>
                <w:szCs w:val="24"/>
              </w:rPr>
            </w:pPr>
            <w:r w:rsidRPr="00545933">
              <w:rPr>
                <w:b/>
                <w:sz w:val="24"/>
                <w:szCs w:val="24"/>
              </w:rPr>
              <w:t>7. Раздел «Обобщающее повторение» (31)</w:t>
            </w:r>
          </w:p>
        </w:tc>
      </w:tr>
      <w:tr w:rsidR="007814D5" w:rsidRPr="00545933" w:rsidTr="00C44372">
        <w:trPr>
          <w:gridAfter w:val="1"/>
          <w:wAfter w:w="3262" w:type="dxa"/>
          <w:trHeight w:val="333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Кинематика материальной точки.</w:t>
            </w:r>
          </w:p>
        </w:tc>
        <w:tc>
          <w:tcPr>
            <w:tcW w:w="7228" w:type="dxa"/>
            <w:vMerge w:val="restart"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Решать задачи на расчет физических величин, анализ процессов и физических явлений.</w:t>
            </w:r>
          </w:p>
        </w:tc>
        <w:tc>
          <w:tcPr>
            <w:tcW w:w="1417" w:type="dxa"/>
            <w:vMerge w:val="restart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sz w:val="24"/>
                <w:szCs w:val="24"/>
              </w:rPr>
              <w:t>Задачи в тетради</w:t>
            </w: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475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Динамика материальной точки.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347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Законы сохранения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504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Динамика периодического движения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269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347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Релятивистская механика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283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278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Статика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420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Молекулярно-кинетическая теория идеального газа.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215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419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Термодинамика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433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Жидкость и пар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498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5" w:type="dxa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Твердое тело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344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Механические и звуковые волны. Задачи в тетради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344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688"/>
        </w:trPr>
        <w:tc>
          <w:tcPr>
            <w:tcW w:w="706" w:type="dxa"/>
            <w:vMerge w:val="restart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5" w:type="dxa"/>
            <w:vMerge w:val="restart"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 xml:space="preserve">Силы электромагнитного взаимодействия неподвижных зарядов. </w:t>
            </w: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688"/>
        </w:trPr>
        <w:tc>
          <w:tcPr>
            <w:tcW w:w="706" w:type="dxa"/>
            <w:vMerge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7228" w:type="dxa"/>
            <w:vMerge/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14D5" w:rsidRPr="00545933" w:rsidTr="00C44372">
        <w:trPr>
          <w:gridAfter w:val="1"/>
          <w:wAfter w:w="3262" w:type="dxa"/>
          <w:trHeight w:val="1413"/>
        </w:trPr>
        <w:tc>
          <w:tcPr>
            <w:tcW w:w="706" w:type="dxa"/>
          </w:tcPr>
          <w:p w:rsidR="007814D5" w:rsidRPr="00545933" w:rsidRDefault="007814D5" w:rsidP="00293D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4593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7814D5" w:rsidRPr="00545933" w:rsidRDefault="007814D5" w:rsidP="0050306D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545933">
              <w:rPr>
                <w:rFonts w:eastAsia="TimesNewRoman"/>
                <w:sz w:val="24"/>
                <w:szCs w:val="24"/>
              </w:rPr>
              <w:t>Энергия  электромагнитного взаимодействия неподвижных зарядов.</w:t>
            </w:r>
          </w:p>
        </w:tc>
        <w:tc>
          <w:tcPr>
            <w:tcW w:w="7228" w:type="dxa"/>
            <w:vMerge/>
            <w:tcBorders>
              <w:bottom w:val="single" w:sz="4" w:space="0" w:color="auto"/>
            </w:tcBorders>
          </w:tcPr>
          <w:p w:rsidR="007814D5" w:rsidRPr="00545933" w:rsidRDefault="007814D5" w:rsidP="0050306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814D5" w:rsidRPr="00545933" w:rsidRDefault="007814D5" w:rsidP="00503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814D5" w:rsidRPr="00545933" w:rsidRDefault="007814D5" w:rsidP="00293D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5702E" w:rsidRPr="00545933" w:rsidRDefault="0035702E" w:rsidP="00B970FA">
      <w:pPr>
        <w:spacing w:after="0"/>
        <w:jc w:val="both"/>
        <w:rPr>
          <w:rStyle w:val="dash041e0431044b0447043d044b0439char1"/>
        </w:rPr>
      </w:pPr>
    </w:p>
    <w:sectPr w:rsidR="0035702E" w:rsidRPr="00545933" w:rsidSect="005030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AE" w:rsidRDefault="003E61AE" w:rsidP="0085510D">
      <w:pPr>
        <w:spacing w:after="0" w:line="240" w:lineRule="auto"/>
      </w:pPr>
      <w:r>
        <w:separator/>
      </w:r>
    </w:p>
  </w:endnote>
  <w:endnote w:type="continuationSeparator" w:id="0">
    <w:p w:rsidR="003E61AE" w:rsidRDefault="003E61AE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AE" w:rsidRDefault="003E61AE" w:rsidP="0085510D">
      <w:pPr>
        <w:spacing w:after="0" w:line="240" w:lineRule="auto"/>
      </w:pPr>
      <w:r>
        <w:separator/>
      </w:r>
    </w:p>
  </w:footnote>
  <w:footnote w:type="continuationSeparator" w:id="0">
    <w:p w:rsidR="003E61AE" w:rsidRDefault="003E61AE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33" w:rsidRDefault="003E61A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05pt;margin-top:51.35pt;width:320.05pt;height:9.85pt;z-index:-25165670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next-textbox:#_x0000_s2051;mso-fit-shape-to-text:t" inset="0,0,0,0">
            <w:txbxContent>
              <w:p w:rsidR="00545933" w:rsidRDefault="00851ABC">
                <w:pPr>
                  <w:pStyle w:val="ad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>
                  <w:fldChar w:fldCharType="begin"/>
                </w:r>
                <w:r w:rsidR="00545933">
                  <w:instrText xml:space="preserve"> PAGE \* MERGEFORMAT </w:instrText>
                </w:r>
                <w:r>
                  <w:fldChar w:fldCharType="separate"/>
                </w:r>
                <w:r w:rsidR="00545933"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 w:rsidR="00545933">
                  <w:rPr>
                    <w:rStyle w:val="Tahoma"/>
                  </w:rPr>
                  <w:tab/>
                </w:r>
                <w:r w:rsidR="00545933"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33" w:rsidRPr="00AA2A7C" w:rsidRDefault="00545933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B9" w:rsidRDefault="003E61A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49" type="#_x0000_t202" style="position:absolute;margin-left:51.05pt;margin-top:51.35pt;width:320.05pt;height:9.8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next-textbox:#Text Box 38;mso-fit-shape-to-text:t" inset="0,0,0,0">
            <w:txbxContent>
              <w:p w:rsidR="002B43B9" w:rsidRDefault="00851ABC">
                <w:pPr>
                  <w:pStyle w:val="ad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>
                  <w:fldChar w:fldCharType="begin"/>
                </w:r>
                <w:r w:rsidR="002B43B9">
                  <w:instrText xml:space="preserve"> PAGE \* MERGEFORMAT </w:instrText>
                </w:r>
                <w:r>
                  <w:fldChar w:fldCharType="separate"/>
                </w:r>
                <w:r w:rsidR="002B43B9"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 w:rsidR="002B43B9">
                  <w:rPr>
                    <w:rStyle w:val="Tahoma"/>
                  </w:rPr>
                  <w:tab/>
                </w:r>
                <w:r w:rsidR="002B43B9"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B9" w:rsidRPr="00AA2A7C" w:rsidRDefault="002B43B9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78C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874DE"/>
    <w:multiLevelType w:val="hybridMultilevel"/>
    <w:tmpl w:val="8E04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52"/>
    <w:rsid w:val="00010DEB"/>
    <w:rsid w:val="000C05CF"/>
    <w:rsid w:val="0012716E"/>
    <w:rsid w:val="001978C5"/>
    <w:rsid w:val="00222052"/>
    <w:rsid w:val="00245D49"/>
    <w:rsid w:val="00293D34"/>
    <w:rsid w:val="002B43B9"/>
    <w:rsid w:val="002D582C"/>
    <w:rsid w:val="002E5A23"/>
    <w:rsid w:val="002E5AF3"/>
    <w:rsid w:val="002F1022"/>
    <w:rsid w:val="00316C80"/>
    <w:rsid w:val="0034614D"/>
    <w:rsid w:val="0035702E"/>
    <w:rsid w:val="00383178"/>
    <w:rsid w:val="003A7EDA"/>
    <w:rsid w:val="003C03FF"/>
    <w:rsid w:val="003E61AE"/>
    <w:rsid w:val="00402D24"/>
    <w:rsid w:val="00413E0B"/>
    <w:rsid w:val="00453BB4"/>
    <w:rsid w:val="004738F7"/>
    <w:rsid w:val="004E0172"/>
    <w:rsid w:val="004E6794"/>
    <w:rsid w:val="0050306D"/>
    <w:rsid w:val="00545933"/>
    <w:rsid w:val="00574F20"/>
    <w:rsid w:val="00587463"/>
    <w:rsid w:val="00594DE6"/>
    <w:rsid w:val="005E276D"/>
    <w:rsid w:val="0066472B"/>
    <w:rsid w:val="006D6A20"/>
    <w:rsid w:val="00710836"/>
    <w:rsid w:val="0074040F"/>
    <w:rsid w:val="007814D5"/>
    <w:rsid w:val="00787AD1"/>
    <w:rsid w:val="007A4BF5"/>
    <w:rsid w:val="007B0B15"/>
    <w:rsid w:val="007D42B3"/>
    <w:rsid w:val="00835BA8"/>
    <w:rsid w:val="00851ABC"/>
    <w:rsid w:val="0085510D"/>
    <w:rsid w:val="008E02B5"/>
    <w:rsid w:val="00903C48"/>
    <w:rsid w:val="0093002D"/>
    <w:rsid w:val="00957F15"/>
    <w:rsid w:val="0097254F"/>
    <w:rsid w:val="009E3734"/>
    <w:rsid w:val="009F529C"/>
    <w:rsid w:val="00A0771B"/>
    <w:rsid w:val="00A22CA3"/>
    <w:rsid w:val="00A74458"/>
    <w:rsid w:val="00A82F72"/>
    <w:rsid w:val="00AA24FE"/>
    <w:rsid w:val="00AA2644"/>
    <w:rsid w:val="00AA2A7C"/>
    <w:rsid w:val="00AE46DE"/>
    <w:rsid w:val="00B11F6C"/>
    <w:rsid w:val="00B24766"/>
    <w:rsid w:val="00B71536"/>
    <w:rsid w:val="00B970FA"/>
    <w:rsid w:val="00BF6885"/>
    <w:rsid w:val="00C24A90"/>
    <w:rsid w:val="00C27DA7"/>
    <w:rsid w:val="00C33B45"/>
    <w:rsid w:val="00C41C17"/>
    <w:rsid w:val="00C44372"/>
    <w:rsid w:val="00C674DE"/>
    <w:rsid w:val="00C714AA"/>
    <w:rsid w:val="00C84202"/>
    <w:rsid w:val="00C945EA"/>
    <w:rsid w:val="00CA0CD6"/>
    <w:rsid w:val="00CA377C"/>
    <w:rsid w:val="00D04EE7"/>
    <w:rsid w:val="00D3598E"/>
    <w:rsid w:val="00D56791"/>
    <w:rsid w:val="00D73FBB"/>
    <w:rsid w:val="00DB037B"/>
    <w:rsid w:val="00DB1638"/>
    <w:rsid w:val="00E23CD0"/>
    <w:rsid w:val="00E4012E"/>
    <w:rsid w:val="00E91628"/>
    <w:rsid w:val="00ED45E1"/>
    <w:rsid w:val="00F85909"/>
    <w:rsid w:val="00F9094D"/>
    <w:rsid w:val="00F95B37"/>
    <w:rsid w:val="00FB0D75"/>
    <w:rsid w:val="00FD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1"/>
  </w:style>
  <w:style w:type="paragraph" w:styleId="1">
    <w:name w:val="heading 1"/>
    <w:basedOn w:val="a"/>
    <w:next w:val="a"/>
    <w:link w:val="10"/>
    <w:uiPriority w:val="9"/>
    <w:qFormat/>
    <w:rsid w:val="003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A2A7C"/>
  </w:style>
  <w:style w:type="paragraph" w:styleId="af4">
    <w:name w:val="footer"/>
    <w:basedOn w:val="a"/>
    <w:link w:val="af5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rsid w:val="00E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2E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0"/>
    <w:rsid w:val="00C33B4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a">
    <w:name w:val="Strong"/>
    <w:basedOn w:val="a0"/>
    <w:uiPriority w:val="22"/>
    <w:qFormat/>
    <w:rsid w:val="00C33B45"/>
    <w:rPr>
      <w:b/>
      <w:bCs/>
    </w:rPr>
  </w:style>
  <w:style w:type="character" w:styleId="afb">
    <w:name w:val="Emphasis"/>
    <w:basedOn w:val="a0"/>
    <w:uiPriority w:val="20"/>
    <w:qFormat/>
    <w:rsid w:val="00C33B45"/>
    <w:rPr>
      <w:i/>
      <w:iCs/>
    </w:rPr>
  </w:style>
  <w:style w:type="table" w:customStyle="1" w:styleId="11">
    <w:name w:val="Сетка таблицы1"/>
    <w:basedOn w:val="a1"/>
    <w:next w:val="af8"/>
    <w:uiPriority w:val="59"/>
    <w:rsid w:val="00B970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"/>
    <w:rsid w:val="00293D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D31-0D96-4954-B890-4C37BE94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2020-09-03T00:46:00Z</cp:lastPrinted>
  <dcterms:created xsi:type="dcterms:W3CDTF">2020-09-03T00:32:00Z</dcterms:created>
  <dcterms:modified xsi:type="dcterms:W3CDTF">2022-08-29T01:16:00Z</dcterms:modified>
</cp:coreProperties>
</file>