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C9" w:rsidRPr="005005C9" w:rsidRDefault="005005C9" w:rsidP="005005C9">
      <w:pPr>
        <w:jc w:val="center"/>
        <w:rPr>
          <w:b/>
        </w:rPr>
      </w:pPr>
      <w:r w:rsidRPr="005005C9">
        <w:rPr>
          <w:b/>
        </w:rPr>
        <w:t xml:space="preserve">Аннотация к рабочей программе по математике </w:t>
      </w:r>
      <w:r>
        <w:rPr>
          <w:b/>
        </w:rPr>
        <w:br/>
      </w:r>
      <w:r w:rsidRPr="005005C9">
        <w:rPr>
          <w:b/>
        </w:rPr>
        <w:t>10-11 класс</w:t>
      </w:r>
    </w:p>
    <w:p w:rsidR="005005C9" w:rsidRPr="005005C9" w:rsidRDefault="005005C9" w:rsidP="005005C9">
      <w:pPr>
        <w:jc w:val="center"/>
        <w:rPr>
          <w:b/>
        </w:rPr>
      </w:pPr>
      <w:r w:rsidRPr="005005C9">
        <w:rPr>
          <w:b/>
        </w:rPr>
        <w:t>2019-2020 учебный год</w:t>
      </w:r>
    </w:p>
    <w:p w:rsidR="005005C9" w:rsidRDefault="005005C9" w:rsidP="005005C9">
      <w:pPr>
        <w:jc w:val="center"/>
      </w:pPr>
      <w:r w:rsidRPr="005005C9">
        <w:rPr>
          <w:b/>
        </w:rPr>
        <w:t>МБОУ СОШ № 18</w:t>
      </w:r>
    </w:p>
    <w:p w:rsidR="005005C9" w:rsidRDefault="005005C9" w:rsidP="005005C9">
      <w:pPr>
        <w:jc w:val="both"/>
      </w:pPr>
    </w:p>
    <w:p w:rsidR="005005C9" w:rsidRDefault="005005C9" w:rsidP="005005C9">
      <w:pPr>
        <w:jc w:val="both"/>
      </w:pPr>
      <w:r>
        <w:t xml:space="preserve"> </w:t>
      </w:r>
      <w:r w:rsidRPr="009458E1">
        <w:t xml:space="preserve">Рабочая программа по </w:t>
      </w:r>
      <w:r>
        <w:t>математике для 10-11 классов составлена на основе:</w:t>
      </w:r>
    </w:p>
    <w:p w:rsidR="005005C9" w:rsidRDefault="005005C9" w:rsidP="005005C9">
      <w:pPr>
        <w:numPr>
          <w:ilvl w:val="0"/>
          <w:numId w:val="2"/>
        </w:numPr>
        <w:ind w:left="284" w:hanging="284"/>
        <w:jc w:val="both"/>
        <w:rPr>
          <w:rFonts w:cs="Calibri"/>
        </w:rPr>
      </w:pPr>
      <w:r>
        <w:rPr>
          <w:rFonts w:cs="Calibri"/>
        </w:rPr>
        <w:t>федерального компонента Г</w:t>
      </w:r>
      <w:r w:rsidRPr="00C44B71">
        <w:rPr>
          <w:rFonts w:cs="Calibri"/>
        </w:rPr>
        <w:t>осударственного образова</w:t>
      </w:r>
      <w:r>
        <w:rPr>
          <w:rFonts w:cs="Calibri"/>
        </w:rPr>
        <w:t>тельного стандарта, утвержденного</w:t>
      </w:r>
      <w:r w:rsidRPr="00C44B71">
        <w:rPr>
          <w:rFonts w:cs="Calibri"/>
        </w:rPr>
        <w:t xml:space="preserve"> Приказом Минобразования РФ от </w:t>
      </w:r>
      <w:smartTag w:uri="urn:schemas-microsoft-com:office:smarttags" w:element="date">
        <w:smartTagPr>
          <w:attr w:name="ls" w:val="trans"/>
          <w:attr w:name="Month" w:val="03"/>
          <w:attr w:name="Day" w:val="05"/>
          <w:attr w:name="Year" w:val="2004"/>
        </w:smartTagPr>
        <w:r w:rsidRPr="00C44B71">
          <w:rPr>
            <w:rFonts w:cs="Calibri"/>
          </w:rPr>
          <w:t>05. 03. 2004</w:t>
        </w:r>
      </w:smartTag>
      <w:r w:rsidRPr="00C44B71">
        <w:rPr>
          <w:rFonts w:cs="Calibri"/>
        </w:rPr>
        <w:t xml:space="preserve"> года № 1089</w:t>
      </w:r>
      <w:r>
        <w:rPr>
          <w:rFonts w:cs="Calibri"/>
        </w:rPr>
        <w:t>;</w:t>
      </w:r>
    </w:p>
    <w:p w:rsidR="005005C9" w:rsidRPr="00316347" w:rsidRDefault="005005C9" w:rsidP="005005C9">
      <w:pPr>
        <w:numPr>
          <w:ilvl w:val="0"/>
          <w:numId w:val="2"/>
        </w:numPr>
        <w:ind w:left="284" w:hanging="284"/>
        <w:jc w:val="both"/>
      </w:pPr>
      <w:r>
        <w:rPr>
          <w:rFonts w:cs="Calibri"/>
        </w:rPr>
        <w:t xml:space="preserve"> примерной программы</w:t>
      </w:r>
      <w:r w:rsidRPr="00C44B71">
        <w:rPr>
          <w:rFonts w:cs="Calibri"/>
        </w:rPr>
        <w:t xml:space="preserve"> </w:t>
      </w:r>
      <w:r>
        <w:rPr>
          <w:rFonts w:cs="Calibri"/>
        </w:rPr>
        <w:t>среднего</w:t>
      </w:r>
      <w:r w:rsidRPr="00C44B71">
        <w:rPr>
          <w:rFonts w:cs="Calibri"/>
        </w:rPr>
        <w:t xml:space="preserve"> общего обра</w:t>
      </w:r>
      <w:r>
        <w:rPr>
          <w:rFonts w:cs="Calibri"/>
        </w:rPr>
        <w:t>зования по математике, созданной</w:t>
      </w:r>
      <w:r w:rsidRPr="00C44B71">
        <w:rPr>
          <w:rFonts w:cs="Calibri"/>
        </w:rPr>
        <w:t xml:space="preserve"> на </w:t>
      </w:r>
      <w:r>
        <w:rPr>
          <w:rFonts w:cs="Calibri"/>
        </w:rPr>
        <w:t>основе федерального компонента Г</w:t>
      </w:r>
      <w:r w:rsidRPr="00C44B71">
        <w:rPr>
          <w:rFonts w:cs="Calibri"/>
        </w:rPr>
        <w:t>осударственного образовательного стандарта</w:t>
      </w:r>
      <w:r>
        <w:rPr>
          <w:rFonts w:cs="Calibri"/>
        </w:rPr>
        <w:t>.</w:t>
      </w:r>
    </w:p>
    <w:p w:rsidR="005005C9" w:rsidRDefault="005005C9" w:rsidP="005005C9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2"/>
          <w:szCs w:val="22"/>
        </w:rPr>
      </w:pPr>
    </w:p>
    <w:p w:rsidR="005005C9" w:rsidRPr="006C717A" w:rsidRDefault="005005C9" w:rsidP="005005C9">
      <w:pPr>
        <w:rPr>
          <w:b/>
          <w:lang w:eastAsia="ru-RU"/>
        </w:rPr>
      </w:pPr>
      <w:r w:rsidRPr="006C717A">
        <w:rPr>
          <w:b/>
          <w:lang w:eastAsia="ru-RU"/>
        </w:rPr>
        <w:t xml:space="preserve">Общая характеристика учебного предмета </w:t>
      </w:r>
    </w:p>
    <w:p w:rsidR="005005C9" w:rsidRDefault="005005C9" w:rsidP="005005C9">
      <w:pPr>
        <w:rPr>
          <w:lang w:eastAsia="ru-RU"/>
        </w:rPr>
      </w:pPr>
    </w:p>
    <w:p w:rsid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>
        <w:rPr>
          <w:sz w:val="22"/>
          <w:szCs w:val="22"/>
        </w:rPr>
        <w:t>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</w:t>
      </w:r>
      <w:proofErr w:type="gramEnd"/>
    </w:p>
    <w:p w:rsid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</w:p>
    <w:p w:rsidR="005005C9" w:rsidRPr="008276E8" w:rsidRDefault="005005C9" w:rsidP="005005C9">
      <w:pPr>
        <w:widowControl w:val="0"/>
        <w:ind w:firstLine="567"/>
        <w:jc w:val="both"/>
        <w:rPr>
          <w:sz w:val="22"/>
          <w:szCs w:val="22"/>
        </w:rPr>
      </w:pPr>
      <w:r w:rsidRPr="008276E8">
        <w:rPr>
          <w:sz w:val="22"/>
          <w:szCs w:val="22"/>
        </w:rPr>
        <w:t xml:space="preserve">Изучение математики в старшей школе на базовом уровне направлено на достижение следующих </w:t>
      </w:r>
      <w:r w:rsidRPr="006C717A">
        <w:rPr>
          <w:b/>
          <w:sz w:val="22"/>
          <w:szCs w:val="22"/>
        </w:rPr>
        <w:t>целей:</w:t>
      </w:r>
      <w:r w:rsidRPr="008276E8">
        <w:rPr>
          <w:sz w:val="22"/>
          <w:szCs w:val="22"/>
        </w:rPr>
        <w:t xml:space="preserve"> </w:t>
      </w:r>
    </w:p>
    <w:p w:rsidR="005005C9" w:rsidRPr="008276E8" w:rsidRDefault="005005C9" w:rsidP="005005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2"/>
          <w:szCs w:val="22"/>
        </w:rPr>
      </w:pPr>
      <w:r w:rsidRPr="008276E8">
        <w:rPr>
          <w:b/>
          <w:sz w:val="22"/>
          <w:szCs w:val="22"/>
        </w:rPr>
        <w:t>формирование представлений</w:t>
      </w:r>
      <w:r w:rsidRPr="008276E8">
        <w:rPr>
          <w:sz w:val="22"/>
          <w:szCs w:val="22"/>
        </w:rPr>
        <w:t xml:space="preserve"> о математике как универсальном язык</w:t>
      </w:r>
      <w:r>
        <w:rPr>
          <w:sz w:val="22"/>
          <w:szCs w:val="22"/>
        </w:rPr>
        <w:t>е</w:t>
      </w:r>
      <w:r w:rsidRPr="008276E8">
        <w:rPr>
          <w:sz w:val="22"/>
          <w:szCs w:val="22"/>
        </w:rPr>
        <w:t xml:space="preserve"> науки, средстве моделирования явлений и проце</w:t>
      </w:r>
      <w:r w:rsidRPr="008276E8">
        <w:rPr>
          <w:sz w:val="22"/>
          <w:szCs w:val="22"/>
        </w:rPr>
        <w:t>с</w:t>
      </w:r>
      <w:r w:rsidRPr="008276E8">
        <w:rPr>
          <w:sz w:val="22"/>
          <w:szCs w:val="22"/>
        </w:rPr>
        <w:t xml:space="preserve">сов, об идеях и методах математики; </w:t>
      </w:r>
    </w:p>
    <w:p w:rsidR="005005C9" w:rsidRPr="008276E8" w:rsidRDefault="005005C9" w:rsidP="005005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2"/>
          <w:szCs w:val="22"/>
        </w:rPr>
      </w:pPr>
      <w:r w:rsidRPr="008276E8">
        <w:rPr>
          <w:b/>
          <w:sz w:val="22"/>
          <w:szCs w:val="22"/>
        </w:rPr>
        <w:t xml:space="preserve">развитие </w:t>
      </w:r>
      <w:r w:rsidRPr="008276E8">
        <w:rPr>
          <w:sz w:val="22"/>
          <w:szCs w:val="22"/>
        </w:rPr>
        <w:t>логического мышления, пространственного вообр</w:t>
      </w:r>
      <w:r w:rsidRPr="008276E8">
        <w:rPr>
          <w:sz w:val="22"/>
          <w:szCs w:val="22"/>
        </w:rPr>
        <w:t>а</w:t>
      </w:r>
      <w:r w:rsidRPr="008276E8">
        <w:rPr>
          <w:sz w:val="22"/>
          <w:szCs w:val="22"/>
        </w:rPr>
        <w:t>жения, алгоритмической культуры,</w:t>
      </w:r>
      <w:r>
        <w:rPr>
          <w:sz w:val="22"/>
          <w:szCs w:val="22"/>
        </w:rPr>
        <w:t xml:space="preserve"> </w:t>
      </w:r>
      <w:r w:rsidRPr="008276E8">
        <w:rPr>
          <w:sz w:val="22"/>
          <w:szCs w:val="22"/>
        </w:rPr>
        <w:t>критичности мышления на уровне, необходимом для обучения в высшей школе по соответствующей специальности,</w:t>
      </w:r>
      <w:r>
        <w:rPr>
          <w:sz w:val="22"/>
          <w:szCs w:val="22"/>
        </w:rPr>
        <w:t xml:space="preserve"> </w:t>
      </w:r>
      <w:r w:rsidRPr="008276E8">
        <w:rPr>
          <w:sz w:val="22"/>
          <w:szCs w:val="22"/>
        </w:rPr>
        <w:t>в будущей профессиональной де</w:t>
      </w:r>
      <w:r w:rsidRPr="008276E8">
        <w:rPr>
          <w:sz w:val="22"/>
          <w:szCs w:val="22"/>
        </w:rPr>
        <w:t>я</w:t>
      </w:r>
      <w:r w:rsidRPr="008276E8">
        <w:rPr>
          <w:sz w:val="22"/>
          <w:szCs w:val="22"/>
        </w:rPr>
        <w:t>тельности;</w:t>
      </w:r>
    </w:p>
    <w:p w:rsidR="005005C9" w:rsidRPr="008276E8" w:rsidRDefault="005005C9" w:rsidP="005005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2"/>
          <w:szCs w:val="22"/>
        </w:rPr>
      </w:pPr>
      <w:r w:rsidRPr="008276E8">
        <w:rPr>
          <w:b/>
          <w:sz w:val="22"/>
          <w:szCs w:val="22"/>
        </w:rPr>
        <w:t>овладение</w:t>
      </w:r>
      <w:r>
        <w:rPr>
          <w:b/>
          <w:sz w:val="22"/>
          <w:szCs w:val="22"/>
        </w:rPr>
        <w:t xml:space="preserve"> </w:t>
      </w:r>
      <w:r w:rsidRPr="008276E8">
        <w:rPr>
          <w:b/>
          <w:sz w:val="22"/>
          <w:szCs w:val="22"/>
        </w:rPr>
        <w:t>математическими знаниями и умениями</w:t>
      </w:r>
      <w:r w:rsidRPr="008276E8">
        <w:rPr>
          <w:sz w:val="22"/>
          <w:szCs w:val="22"/>
        </w:rPr>
        <w:t>, необходимыми</w:t>
      </w:r>
      <w:r>
        <w:rPr>
          <w:sz w:val="22"/>
          <w:szCs w:val="22"/>
        </w:rPr>
        <w:t xml:space="preserve"> </w:t>
      </w:r>
      <w:r w:rsidRPr="008276E8">
        <w:rPr>
          <w:sz w:val="22"/>
          <w:szCs w:val="22"/>
        </w:rPr>
        <w:t>в повседневной жизни, для изучения</w:t>
      </w:r>
      <w:r>
        <w:rPr>
          <w:sz w:val="22"/>
          <w:szCs w:val="22"/>
        </w:rPr>
        <w:t xml:space="preserve"> </w:t>
      </w:r>
      <w:r w:rsidRPr="008276E8">
        <w:rPr>
          <w:sz w:val="22"/>
          <w:szCs w:val="22"/>
        </w:rPr>
        <w:t>школьных</w:t>
      </w:r>
      <w:r>
        <w:rPr>
          <w:sz w:val="22"/>
          <w:szCs w:val="22"/>
        </w:rPr>
        <w:t xml:space="preserve"> </w:t>
      </w:r>
      <w:r w:rsidRPr="008276E8">
        <w:rPr>
          <w:sz w:val="22"/>
          <w:szCs w:val="22"/>
        </w:rPr>
        <w:t>ест</w:t>
      </w:r>
      <w:r w:rsidRPr="008276E8">
        <w:rPr>
          <w:sz w:val="22"/>
          <w:szCs w:val="22"/>
        </w:rPr>
        <w:t>е</w:t>
      </w:r>
      <w:r w:rsidRPr="008276E8">
        <w:rPr>
          <w:sz w:val="22"/>
          <w:szCs w:val="22"/>
        </w:rPr>
        <w:t>ственнонаучных дисциплин на базовом уровне,</w:t>
      </w:r>
      <w:r>
        <w:rPr>
          <w:sz w:val="22"/>
          <w:szCs w:val="22"/>
        </w:rPr>
        <w:t xml:space="preserve"> </w:t>
      </w:r>
      <w:r w:rsidRPr="008276E8">
        <w:rPr>
          <w:sz w:val="22"/>
          <w:szCs w:val="22"/>
        </w:rPr>
        <w:t>для получения образования в областях, не требующих углубленной математ</w:t>
      </w:r>
      <w:r w:rsidRPr="008276E8">
        <w:rPr>
          <w:sz w:val="22"/>
          <w:szCs w:val="22"/>
        </w:rPr>
        <w:t>и</w:t>
      </w:r>
      <w:r w:rsidRPr="008276E8">
        <w:rPr>
          <w:sz w:val="22"/>
          <w:szCs w:val="22"/>
        </w:rPr>
        <w:t>ческой подготовки;</w:t>
      </w:r>
    </w:p>
    <w:p w:rsidR="005005C9" w:rsidRDefault="005005C9" w:rsidP="005005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2"/>
          <w:szCs w:val="22"/>
        </w:rPr>
      </w:pPr>
      <w:r w:rsidRPr="008276E8">
        <w:rPr>
          <w:b/>
          <w:sz w:val="22"/>
          <w:szCs w:val="22"/>
        </w:rPr>
        <w:t xml:space="preserve">воспитание </w:t>
      </w:r>
      <w:r w:rsidRPr="008276E8">
        <w:rPr>
          <w:sz w:val="22"/>
          <w:szCs w:val="22"/>
        </w:rPr>
        <w:t>средствами математики культуры личности:</w:t>
      </w:r>
      <w:r>
        <w:rPr>
          <w:sz w:val="22"/>
          <w:szCs w:val="22"/>
        </w:rPr>
        <w:t xml:space="preserve"> </w:t>
      </w:r>
      <w:r w:rsidRPr="008276E8">
        <w:rPr>
          <w:color w:val="000000"/>
          <w:sz w:val="22"/>
          <w:szCs w:val="22"/>
        </w:rPr>
        <w:t>отн</w:t>
      </w:r>
      <w:r w:rsidRPr="008276E8">
        <w:rPr>
          <w:color w:val="000000"/>
          <w:sz w:val="22"/>
          <w:szCs w:val="22"/>
        </w:rPr>
        <w:t>о</w:t>
      </w:r>
      <w:r w:rsidRPr="008276E8">
        <w:rPr>
          <w:color w:val="000000"/>
          <w:sz w:val="22"/>
          <w:szCs w:val="22"/>
        </w:rPr>
        <w:t>шения к</w:t>
      </w:r>
      <w:r>
        <w:rPr>
          <w:color w:val="000000"/>
          <w:sz w:val="22"/>
          <w:szCs w:val="22"/>
        </w:rPr>
        <w:t xml:space="preserve"> </w:t>
      </w:r>
      <w:r w:rsidRPr="008276E8">
        <w:rPr>
          <w:color w:val="000000"/>
          <w:sz w:val="22"/>
          <w:szCs w:val="22"/>
        </w:rPr>
        <w:t>математике как части общечеловеческой культуры:</w:t>
      </w:r>
      <w:r w:rsidRPr="008276E8">
        <w:rPr>
          <w:sz w:val="22"/>
          <w:szCs w:val="22"/>
        </w:rPr>
        <w:t xml:space="preserve"> знакомство с историей развития математики, эволюцией математических идей, понимания значимости математики для общ</w:t>
      </w:r>
      <w:r w:rsidRPr="008276E8">
        <w:rPr>
          <w:sz w:val="22"/>
          <w:szCs w:val="22"/>
        </w:rPr>
        <w:t>е</w:t>
      </w:r>
      <w:r w:rsidRPr="008276E8">
        <w:rPr>
          <w:sz w:val="22"/>
          <w:szCs w:val="22"/>
        </w:rPr>
        <w:t>ственного прогресса.</w:t>
      </w:r>
    </w:p>
    <w:p w:rsidR="005005C9" w:rsidRPr="008276E8" w:rsidRDefault="005005C9" w:rsidP="005005C9">
      <w:pPr>
        <w:widowControl w:val="0"/>
        <w:ind w:firstLine="567"/>
        <w:jc w:val="both"/>
        <w:rPr>
          <w:sz w:val="22"/>
          <w:szCs w:val="22"/>
        </w:rPr>
      </w:pPr>
    </w:p>
    <w:p w:rsidR="005005C9" w:rsidRDefault="005005C9" w:rsidP="005005C9">
      <w:pPr>
        <w:pStyle w:val="6"/>
        <w:keepNext w:val="0"/>
        <w:widowControl w:val="0"/>
        <w:ind w:firstLine="0"/>
        <w:rPr>
          <w:i w:val="0"/>
          <w:sz w:val="22"/>
          <w:szCs w:val="22"/>
        </w:rPr>
      </w:pPr>
      <w:r w:rsidRPr="008276E8">
        <w:rPr>
          <w:i w:val="0"/>
          <w:sz w:val="22"/>
          <w:szCs w:val="22"/>
        </w:rPr>
        <w:t>Место предмета в базисном учебном плане</w:t>
      </w:r>
    </w:p>
    <w:p w:rsidR="005005C9" w:rsidRPr="00117A34" w:rsidRDefault="005005C9" w:rsidP="005005C9">
      <w:pPr>
        <w:rPr>
          <w:lang w:eastAsia="ru-RU"/>
        </w:rPr>
      </w:pPr>
    </w:p>
    <w:p w:rsid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изучение математики на ступени среднего общего образования отводится 4 часа в неделю в 10 и 11 классах. Из них:</w:t>
      </w:r>
    </w:p>
    <w:p w:rsidR="005005C9" w:rsidRDefault="005005C9" w:rsidP="005005C9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 алгебру и начала анализа по 2 часа в неделю или 68 часов в 10 классе (34 учебных недель) и 68 часов в 11 классе (34 учебные недели);</w:t>
      </w:r>
    </w:p>
    <w:p w:rsidR="005005C9" w:rsidRDefault="005005C9" w:rsidP="005005C9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 геометрию по 2 часа в неделю или 68 часов в 10 классе и 68 часов в 11 классе соответственно.</w:t>
      </w:r>
    </w:p>
    <w:p w:rsid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этом </w:t>
      </w:r>
      <w:r w:rsidRPr="008276E8">
        <w:rPr>
          <w:sz w:val="22"/>
          <w:szCs w:val="22"/>
        </w:rPr>
        <w:t xml:space="preserve"> построение курса </w:t>
      </w:r>
      <w:r>
        <w:rPr>
          <w:sz w:val="22"/>
          <w:szCs w:val="22"/>
        </w:rPr>
        <w:t xml:space="preserve">строится </w:t>
      </w:r>
      <w:r w:rsidRPr="008276E8">
        <w:rPr>
          <w:sz w:val="22"/>
          <w:szCs w:val="22"/>
        </w:rPr>
        <w:t>в форме последовательности тематических блоков с чередованием материала по алгебре, анализу, дискретной матем</w:t>
      </w:r>
      <w:r w:rsidRPr="008276E8">
        <w:rPr>
          <w:sz w:val="22"/>
          <w:szCs w:val="22"/>
        </w:rPr>
        <w:t>а</w:t>
      </w:r>
      <w:r w:rsidRPr="008276E8">
        <w:rPr>
          <w:sz w:val="22"/>
          <w:szCs w:val="22"/>
        </w:rPr>
        <w:t>тике, геометрии.</w:t>
      </w:r>
      <w:r>
        <w:rPr>
          <w:sz w:val="22"/>
          <w:szCs w:val="22"/>
        </w:rPr>
        <w:t xml:space="preserve"> </w:t>
      </w:r>
    </w:p>
    <w:p w:rsid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</w:p>
    <w:p w:rsidR="005005C9" w:rsidRP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Программа</w:t>
      </w:r>
      <w:r w:rsidRPr="008276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рассчитана на 276 учебных часов (на алгебру и геометрию). Из них 136 часов на изучение математики в 10 классе и 136 часа – в 11 классе. </w:t>
      </w:r>
      <w:r w:rsidRPr="00117A34">
        <w:rPr>
          <w:sz w:val="22"/>
          <w:szCs w:val="22"/>
        </w:rPr>
        <w:t xml:space="preserve"> </w:t>
      </w:r>
      <w:r w:rsidRPr="005005C9">
        <w:rPr>
          <w:sz w:val="22"/>
          <w:szCs w:val="22"/>
        </w:rPr>
        <w:t xml:space="preserve">В программе  предусмотрено повторение пройденного материала в объеме </w:t>
      </w:r>
      <w:r>
        <w:rPr>
          <w:sz w:val="22"/>
          <w:szCs w:val="22"/>
        </w:rPr>
        <w:t>37</w:t>
      </w:r>
      <w:r w:rsidRPr="005005C9">
        <w:rPr>
          <w:sz w:val="22"/>
          <w:szCs w:val="22"/>
        </w:rPr>
        <w:t xml:space="preserve"> учебны</w:t>
      </w:r>
      <w:r>
        <w:rPr>
          <w:sz w:val="22"/>
          <w:szCs w:val="22"/>
        </w:rPr>
        <w:t>х</w:t>
      </w:r>
      <w:r w:rsidRPr="005005C9">
        <w:rPr>
          <w:sz w:val="22"/>
          <w:szCs w:val="22"/>
        </w:rPr>
        <w:t xml:space="preserve"> час</w:t>
      </w:r>
      <w:r>
        <w:rPr>
          <w:sz w:val="22"/>
          <w:szCs w:val="22"/>
        </w:rPr>
        <w:t>ов</w:t>
      </w:r>
      <w:r w:rsidRPr="005005C9">
        <w:rPr>
          <w:sz w:val="22"/>
          <w:szCs w:val="22"/>
        </w:rPr>
        <w:t xml:space="preserve">: в 10 классе – </w:t>
      </w:r>
      <w:r>
        <w:rPr>
          <w:sz w:val="22"/>
          <w:szCs w:val="22"/>
        </w:rPr>
        <w:t>8</w:t>
      </w:r>
      <w:r w:rsidRPr="005005C9">
        <w:rPr>
          <w:sz w:val="22"/>
          <w:szCs w:val="22"/>
        </w:rPr>
        <w:t xml:space="preserve"> часов, в 11 классе – 29 часов.</w:t>
      </w:r>
    </w:p>
    <w:p w:rsid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Программой предусмотрено проведение:</w:t>
      </w:r>
    </w:p>
    <w:p w:rsid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5005C9" w:rsidRPr="00A74153" w:rsidTr="004513E9">
        <w:tc>
          <w:tcPr>
            <w:tcW w:w="3473" w:type="dxa"/>
          </w:tcPr>
          <w:p w:rsidR="005005C9" w:rsidRPr="00A74153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5005C9" w:rsidRPr="00A74153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 w:rsidRPr="00A74153">
              <w:rPr>
                <w:sz w:val="22"/>
                <w:szCs w:val="22"/>
              </w:rPr>
              <w:t>10 класс</w:t>
            </w:r>
          </w:p>
        </w:tc>
        <w:tc>
          <w:tcPr>
            <w:tcW w:w="3474" w:type="dxa"/>
          </w:tcPr>
          <w:p w:rsidR="005005C9" w:rsidRPr="00A74153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 w:rsidRPr="00A74153">
              <w:rPr>
                <w:sz w:val="22"/>
                <w:szCs w:val="22"/>
              </w:rPr>
              <w:t>11 класс</w:t>
            </w:r>
          </w:p>
        </w:tc>
      </w:tr>
      <w:tr w:rsidR="005005C9" w:rsidRPr="00A74153" w:rsidTr="004513E9">
        <w:tc>
          <w:tcPr>
            <w:tcW w:w="3473" w:type="dxa"/>
          </w:tcPr>
          <w:p w:rsidR="005005C9" w:rsidRPr="00A74153" w:rsidRDefault="005005C9" w:rsidP="004513E9">
            <w:pPr>
              <w:widowControl w:val="0"/>
              <w:jc w:val="both"/>
              <w:rPr>
                <w:sz w:val="22"/>
                <w:szCs w:val="22"/>
              </w:rPr>
            </w:pPr>
            <w:r w:rsidRPr="00A74153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3474" w:type="dxa"/>
            <w:vAlign w:val="center"/>
          </w:tcPr>
          <w:p w:rsidR="005005C9" w:rsidRPr="00A74153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74" w:type="dxa"/>
            <w:vAlign w:val="center"/>
          </w:tcPr>
          <w:p w:rsidR="005005C9" w:rsidRPr="00A74153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005C9" w:rsidRPr="00A74153" w:rsidTr="004513E9">
        <w:tc>
          <w:tcPr>
            <w:tcW w:w="3473" w:type="dxa"/>
          </w:tcPr>
          <w:p w:rsidR="005005C9" w:rsidRPr="00A74153" w:rsidRDefault="005005C9" w:rsidP="004513E9">
            <w:pPr>
              <w:widowControl w:val="0"/>
              <w:jc w:val="both"/>
              <w:rPr>
                <w:sz w:val="22"/>
                <w:szCs w:val="22"/>
              </w:rPr>
            </w:pPr>
            <w:r w:rsidRPr="00A74153">
              <w:rPr>
                <w:sz w:val="22"/>
                <w:szCs w:val="22"/>
              </w:rPr>
              <w:t>самостоятельных и пр</w:t>
            </w:r>
            <w:r>
              <w:rPr>
                <w:sz w:val="22"/>
                <w:szCs w:val="22"/>
              </w:rPr>
              <w:t xml:space="preserve">оверочных </w:t>
            </w:r>
            <w:r w:rsidRPr="00A74153">
              <w:rPr>
                <w:sz w:val="22"/>
                <w:szCs w:val="22"/>
              </w:rPr>
              <w:t>работ</w:t>
            </w:r>
          </w:p>
        </w:tc>
        <w:tc>
          <w:tcPr>
            <w:tcW w:w="3474" w:type="dxa"/>
            <w:vAlign w:val="center"/>
          </w:tcPr>
          <w:p w:rsidR="005005C9" w:rsidRPr="00A74153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74" w:type="dxa"/>
            <w:vAlign w:val="center"/>
          </w:tcPr>
          <w:p w:rsidR="005005C9" w:rsidRPr="00A74153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005C9" w:rsidRPr="00A74153" w:rsidTr="004513E9">
        <w:tc>
          <w:tcPr>
            <w:tcW w:w="3473" w:type="dxa"/>
          </w:tcPr>
          <w:p w:rsidR="005005C9" w:rsidRPr="00A74153" w:rsidRDefault="005005C9" w:rsidP="004513E9">
            <w:pPr>
              <w:widowControl w:val="0"/>
              <w:jc w:val="both"/>
              <w:rPr>
                <w:sz w:val="22"/>
                <w:szCs w:val="22"/>
              </w:rPr>
            </w:pPr>
            <w:r w:rsidRPr="00A74153">
              <w:rPr>
                <w:sz w:val="22"/>
                <w:szCs w:val="22"/>
              </w:rPr>
              <w:t>зачетов</w:t>
            </w:r>
          </w:p>
        </w:tc>
        <w:tc>
          <w:tcPr>
            <w:tcW w:w="3474" w:type="dxa"/>
            <w:vAlign w:val="center"/>
          </w:tcPr>
          <w:p w:rsidR="005005C9" w:rsidRPr="00A74153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74" w:type="dxa"/>
            <w:vAlign w:val="center"/>
          </w:tcPr>
          <w:p w:rsidR="005005C9" w:rsidRPr="00A74153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005C9" w:rsidRPr="00A74153" w:rsidTr="004513E9">
        <w:tc>
          <w:tcPr>
            <w:tcW w:w="3473" w:type="dxa"/>
          </w:tcPr>
          <w:p w:rsidR="005005C9" w:rsidRPr="00A74153" w:rsidRDefault="005005C9" w:rsidP="004513E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математических диктантов</w:t>
            </w:r>
          </w:p>
        </w:tc>
        <w:tc>
          <w:tcPr>
            <w:tcW w:w="3474" w:type="dxa"/>
            <w:vAlign w:val="center"/>
          </w:tcPr>
          <w:p w:rsidR="005005C9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74" w:type="dxa"/>
            <w:vAlign w:val="center"/>
          </w:tcPr>
          <w:p w:rsidR="005005C9" w:rsidRPr="00A74153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005C9" w:rsidRPr="00A74153" w:rsidTr="004513E9">
        <w:tc>
          <w:tcPr>
            <w:tcW w:w="3473" w:type="dxa"/>
          </w:tcPr>
          <w:p w:rsidR="005005C9" w:rsidRDefault="005005C9" w:rsidP="004513E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</w:t>
            </w:r>
          </w:p>
        </w:tc>
        <w:tc>
          <w:tcPr>
            <w:tcW w:w="3474" w:type="dxa"/>
            <w:vAlign w:val="center"/>
          </w:tcPr>
          <w:p w:rsidR="005005C9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74" w:type="dxa"/>
            <w:vAlign w:val="center"/>
          </w:tcPr>
          <w:p w:rsidR="005005C9" w:rsidRPr="00A74153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005C9" w:rsidRPr="00A74153" w:rsidTr="004513E9">
        <w:tc>
          <w:tcPr>
            <w:tcW w:w="3473" w:type="dxa"/>
          </w:tcPr>
          <w:p w:rsidR="005005C9" w:rsidRDefault="005005C9" w:rsidP="004513E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репетиционный ЕГЭ</w:t>
            </w:r>
          </w:p>
        </w:tc>
        <w:tc>
          <w:tcPr>
            <w:tcW w:w="3474" w:type="dxa"/>
            <w:vAlign w:val="center"/>
          </w:tcPr>
          <w:p w:rsidR="005005C9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  <w:vAlign w:val="center"/>
          </w:tcPr>
          <w:p w:rsidR="005005C9" w:rsidRPr="00A74153" w:rsidRDefault="005005C9" w:rsidP="004513E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</w:p>
    <w:p w:rsid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Промежуточная аттестация проводится в соответствии с Уставом образовательного учреждения в форме контрольной работы.</w:t>
      </w:r>
    </w:p>
    <w:p w:rsid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</w:p>
    <w:p w:rsid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Преподавание курса ориентировано на использование УМК:</w:t>
      </w:r>
    </w:p>
    <w:p w:rsidR="005005C9" w:rsidRDefault="005005C9" w:rsidP="005005C9">
      <w:pPr>
        <w:tabs>
          <w:tab w:val="left" w:pos="10080"/>
        </w:tabs>
        <w:ind w:firstLine="567"/>
        <w:jc w:val="both"/>
      </w:pPr>
      <w:r w:rsidRPr="006B63C3">
        <w:t>1. Алимов Ш.А.Учебни</w:t>
      </w:r>
      <w:r>
        <w:t>к «Алгебра 10-11» - М.:</w:t>
      </w:r>
      <w:r w:rsidRPr="006B63C3">
        <w:t xml:space="preserve"> «Просвещение»</w:t>
      </w:r>
      <w:r>
        <w:t xml:space="preserve"> </w:t>
      </w:r>
      <w:r w:rsidRPr="006B63C3">
        <w:t>,</w:t>
      </w:r>
      <w:r>
        <w:t xml:space="preserve"> </w:t>
      </w:r>
      <w:r w:rsidRPr="006B63C3">
        <w:t>20</w:t>
      </w:r>
      <w:r>
        <w:t>17</w:t>
      </w:r>
      <w:r w:rsidRPr="006B63C3">
        <w:t>.</w:t>
      </w:r>
    </w:p>
    <w:p w:rsidR="00E5612D" w:rsidRDefault="005005C9" w:rsidP="005005C9">
      <w:pPr>
        <w:tabs>
          <w:tab w:val="left" w:pos="10080"/>
        </w:tabs>
        <w:ind w:firstLine="567"/>
        <w:jc w:val="both"/>
      </w:pPr>
      <w:r>
        <w:t>2</w:t>
      </w:r>
      <w:r w:rsidRPr="00F00BEF">
        <w:t xml:space="preserve">. </w:t>
      </w:r>
      <w:proofErr w:type="spellStart"/>
      <w:r w:rsidRPr="00F00BEF">
        <w:t>Атанасян</w:t>
      </w:r>
      <w:proofErr w:type="spellEnd"/>
      <w:r w:rsidRPr="00F00BEF">
        <w:t xml:space="preserve"> Л.С. Учебник «Геометри</w:t>
      </w:r>
      <w:r>
        <w:t>я 10-11» -М.:</w:t>
      </w:r>
      <w:r w:rsidRPr="00F00BEF">
        <w:t xml:space="preserve"> «Просвещение»,</w:t>
      </w:r>
      <w:r>
        <w:t xml:space="preserve"> </w:t>
      </w:r>
      <w:r w:rsidRPr="00F00BEF">
        <w:t>20</w:t>
      </w:r>
      <w:r>
        <w:t>17</w:t>
      </w:r>
      <w:r w:rsidRPr="00F00BEF">
        <w:t>.</w:t>
      </w:r>
    </w:p>
    <w:sectPr w:rsidR="00E5612D" w:rsidSect="005005C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2E98"/>
    <w:multiLevelType w:val="hybridMultilevel"/>
    <w:tmpl w:val="5C0A63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C5016"/>
    <w:multiLevelType w:val="hybridMultilevel"/>
    <w:tmpl w:val="48B24A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719BC"/>
    <w:multiLevelType w:val="hybridMultilevel"/>
    <w:tmpl w:val="C9B605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4D627D2"/>
    <w:multiLevelType w:val="hybridMultilevel"/>
    <w:tmpl w:val="9D289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C9"/>
    <w:rsid w:val="0004627D"/>
    <w:rsid w:val="005005C9"/>
    <w:rsid w:val="00501A64"/>
    <w:rsid w:val="00716205"/>
    <w:rsid w:val="007A180B"/>
    <w:rsid w:val="00B07063"/>
    <w:rsid w:val="00E5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6">
    <w:name w:val="heading 6"/>
    <w:basedOn w:val="a"/>
    <w:next w:val="a"/>
    <w:link w:val="60"/>
    <w:qFormat/>
    <w:rsid w:val="005005C9"/>
    <w:pPr>
      <w:keepNext/>
      <w:ind w:firstLine="709"/>
      <w:jc w:val="both"/>
      <w:outlineLvl w:val="5"/>
    </w:pPr>
    <w:rPr>
      <w:rFonts w:eastAsia="Times New Roman"/>
      <w:b/>
      <w:bCs/>
      <w:i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005C9"/>
    <w:rPr>
      <w:rFonts w:ascii="Times New Roman" w:eastAsia="Times New Roman" w:hAnsi="Times New Roman" w:cs="Times New Roman"/>
      <w:b/>
      <w:bCs/>
      <w:i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2020-02-10T07:02:00Z</dcterms:created>
  <dcterms:modified xsi:type="dcterms:W3CDTF">2020-02-10T07:07:00Z</dcterms:modified>
</cp:coreProperties>
</file>